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49B1E" w14:textId="11802C98" w:rsidR="005F7D9A" w:rsidRPr="005F7D9A" w:rsidRDefault="005F7D9A" w:rsidP="005F7D9A">
      <w:pPr>
        <w:keepNext/>
        <w:autoSpaceDN w:val="0"/>
        <w:outlineLvl w:val="0"/>
        <w:rPr>
          <w:b/>
          <w:bCs/>
          <w:kern w:val="3"/>
        </w:rPr>
      </w:pPr>
      <w:bookmarkStart w:id="0" w:name="_Hlk116293740"/>
      <w:r w:rsidRPr="005F7D9A">
        <w:rPr>
          <w:b/>
          <w:bCs/>
          <w:kern w:val="3"/>
        </w:rPr>
        <w:t>OR-RM.1712.10</w:t>
      </w:r>
      <w:r>
        <w:rPr>
          <w:b/>
          <w:bCs/>
          <w:kern w:val="3"/>
        </w:rPr>
        <w:t>2</w:t>
      </w:r>
      <w:r w:rsidRPr="005F7D9A">
        <w:rPr>
          <w:b/>
          <w:bCs/>
          <w:kern w:val="3"/>
        </w:rPr>
        <w:t>.2024</w:t>
      </w:r>
      <w:r w:rsidRPr="005F7D9A">
        <w:rPr>
          <w:b/>
          <w:bCs/>
          <w:kern w:val="3"/>
        </w:rPr>
        <w:tab/>
        <w:t xml:space="preserve">               </w:t>
      </w:r>
    </w:p>
    <w:p w14:paraId="330FBBE5" w14:textId="6F36A5F6" w:rsidR="005F7D9A" w:rsidRPr="005F7D9A" w:rsidRDefault="005F7D9A" w:rsidP="005F7D9A">
      <w:pPr>
        <w:autoSpaceDN w:val="0"/>
        <w:jc w:val="center"/>
        <w:rPr>
          <w:rFonts w:eastAsia="Calibri"/>
          <w:b/>
        </w:rPr>
      </w:pPr>
      <w:r w:rsidRPr="005F7D9A">
        <w:rPr>
          <w:rFonts w:eastAsia="Calibri"/>
          <w:b/>
        </w:rPr>
        <w:t>Protokół Nr 10</w:t>
      </w:r>
      <w:r>
        <w:rPr>
          <w:rFonts w:eastAsia="Calibri"/>
          <w:b/>
        </w:rPr>
        <w:t>2</w:t>
      </w:r>
      <w:r w:rsidRPr="005F7D9A">
        <w:rPr>
          <w:rFonts w:eastAsia="Calibri"/>
          <w:b/>
        </w:rPr>
        <w:t>/2024</w:t>
      </w:r>
    </w:p>
    <w:p w14:paraId="7DA80C8A" w14:textId="5A162FD0" w:rsidR="005F7D9A" w:rsidRPr="005F7D9A" w:rsidRDefault="005F7D9A" w:rsidP="005F7D9A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5F7D9A">
        <w:rPr>
          <w:rFonts w:eastAsia="Andale Sans UI"/>
          <w:b/>
          <w:kern w:val="3"/>
          <w:lang w:eastAsia="ja-JP" w:bidi="fa-IR"/>
        </w:rPr>
        <w:t>z posiedzenia kontrolnego „</w:t>
      </w:r>
      <w:r w:rsidRPr="005F7D9A">
        <w:rPr>
          <w:rFonts w:eastAsia="SimSun"/>
          <w:b/>
          <w:kern w:val="3"/>
        </w:rPr>
        <w:t>Analiz</w:t>
      </w:r>
      <w:r w:rsidRPr="005F7D9A">
        <w:rPr>
          <w:rFonts w:eastAsia="SimSun"/>
          <w:b/>
          <w:kern w:val="3"/>
        </w:rPr>
        <w:t xml:space="preserve">a </w:t>
      </w:r>
      <w:r w:rsidRPr="005F7D9A">
        <w:rPr>
          <w:rFonts w:eastAsiaTheme="minorHAnsi"/>
          <w:b/>
          <w:sz w:val="22"/>
          <w:szCs w:val="22"/>
          <w:lang w:eastAsia="en-US"/>
        </w:rPr>
        <w:t>gospodarki mieszkaniowej na terenie Gminy ( czynsze, zadłużenia, dopłaty do mieszkań, przydział mieszkań, potrzeby remontowe).</w:t>
      </w:r>
      <w:r w:rsidRPr="005F7D9A">
        <w:rPr>
          <w:rFonts w:eastAsia="Calibri"/>
          <w:b/>
          <w:lang w:eastAsia="en-US"/>
        </w:rPr>
        <w:t xml:space="preserve">”. </w:t>
      </w:r>
      <w:r w:rsidRPr="005F7D9A">
        <w:rPr>
          <w:rFonts w:eastAsia="Calibri"/>
          <w:b/>
          <w:lang w:eastAsia="en-US"/>
        </w:rPr>
        <w:br/>
      </w:r>
    </w:p>
    <w:p w14:paraId="32F60DDC" w14:textId="77777777" w:rsidR="005F7D9A" w:rsidRPr="005F7D9A" w:rsidRDefault="005F7D9A" w:rsidP="005F7D9A">
      <w:pPr>
        <w:suppressAutoHyphens/>
        <w:autoSpaceDN w:val="0"/>
        <w:textAlignment w:val="baseline"/>
        <w:rPr>
          <w:rFonts w:ascii="Calibri" w:eastAsia="SimSun" w:hAnsi="Calibri" w:cs="Tahoma"/>
          <w:kern w:val="3"/>
          <w:sz w:val="22"/>
          <w:szCs w:val="22"/>
        </w:rPr>
      </w:pPr>
      <w:r w:rsidRPr="005F7D9A">
        <w:rPr>
          <w:rFonts w:eastAsia="Calibri"/>
          <w:bCs/>
        </w:rPr>
        <w:t>Kontrolę przeprowadzono 17 stycznia 2024r.</w:t>
      </w:r>
    </w:p>
    <w:p w14:paraId="247E70FD" w14:textId="77777777" w:rsidR="005F7D9A" w:rsidRPr="005F7D9A" w:rsidRDefault="005F7D9A" w:rsidP="005F7D9A">
      <w:pPr>
        <w:widowControl w:val="0"/>
        <w:suppressAutoHyphens/>
        <w:autoSpaceDN w:val="0"/>
        <w:rPr>
          <w:rFonts w:eastAsia="Andale Sans UI"/>
          <w:kern w:val="3"/>
          <w:lang w:eastAsia="ja-JP" w:bidi="fa-IR"/>
        </w:rPr>
      </w:pPr>
      <w:r w:rsidRPr="005F7D9A">
        <w:rPr>
          <w:rFonts w:eastAsia="Andale Sans UI"/>
          <w:kern w:val="3"/>
          <w:lang w:eastAsia="ja-JP" w:bidi="fa-IR"/>
        </w:rPr>
        <w:t xml:space="preserve">Komisja pracowała w składzie: Jarosław Kaczmarek - przewodniczący, Teresa Tenerowicz – zastępca przewodniczącego oraz  Tomasz Łożyński - sekretarz komisji na podstawie upoważnienia do przeprowadzenia kontroli wydanego przez Przewodniczącego Rady Miejskiej w Kruszwicy. </w:t>
      </w:r>
    </w:p>
    <w:bookmarkEnd w:id="0"/>
    <w:p w14:paraId="636A0106" w14:textId="20351E2C" w:rsidR="00957B36" w:rsidRPr="005F7D9A" w:rsidRDefault="00AF0FD7" w:rsidP="00957B36">
      <w:r w:rsidRPr="005F7D9A">
        <w:t>Informacji na ten temat udzieliła Pani Renata Brzustowska, młodszy referent ds. gospodarki mieszkaniowej w urzędzie miejskim w Kruszwicy.</w:t>
      </w:r>
    </w:p>
    <w:p w14:paraId="0BA3620D" w14:textId="77777777" w:rsidR="00957B36" w:rsidRPr="005F7D9A" w:rsidRDefault="00957B36" w:rsidP="00957B36">
      <w:pPr>
        <w:jc w:val="both"/>
        <w:rPr>
          <w:b/>
        </w:rPr>
      </w:pPr>
    </w:p>
    <w:p w14:paraId="7AE0CAE3" w14:textId="30D34F22" w:rsidR="00957B36" w:rsidRPr="005F7D9A" w:rsidRDefault="00957B36" w:rsidP="00AF0FD7">
      <w:r w:rsidRPr="005F7D9A">
        <w:t xml:space="preserve">W 2023 roku wpłynęło 50 wniosków o przydział lokalu z </w:t>
      </w:r>
      <w:r w:rsidR="00AF0FD7" w:rsidRPr="005F7D9A">
        <w:t xml:space="preserve">zasobu mieszkaniowego gminy, </w:t>
      </w:r>
      <w:r w:rsidR="00AF0FD7" w:rsidRPr="005F7D9A">
        <w:br/>
        <w:t xml:space="preserve">z </w:t>
      </w:r>
      <w:r w:rsidRPr="005F7D9A">
        <w:t>czego 20 wniosków to wnioski z prośbą o stworzenie warunków na osiedlenie się repatriantów.</w:t>
      </w:r>
      <w:r w:rsidR="00823D8F" w:rsidRPr="005F7D9A">
        <w:br/>
      </w:r>
      <w:r w:rsidRPr="005F7D9A">
        <w:t xml:space="preserve"> Ze złożonych wniosków lokale przydzielono :</w:t>
      </w:r>
    </w:p>
    <w:p w14:paraId="1CD46D6A" w14:textId="77777777" w:rsidR="00957B36" w:rsidRPr="005F7D9A" w:rsidRDefault="00957B36" w:rsidP="00957B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lang w:val="pl-PL"/>
        </w:rPr>
      </w:pPr>
      <w:r w:rsidRPr="005F7D9A">
        <w:rPr>
          <w:rFonts w:ascii="Times New Roman" w:hAnsi="Times New Roman"/>
          <w:lang w:val="pl-PL"/>
        </w:rPr>
        <w:t>Pani Halina Adamiak – umowa o najem lokalu socjalnego</w:t>
      </w:r>
    </w:p>
    <w:p w14:paraId="1C76343B" w14:textId="77777777" w:rsidR="00957B36" w:rsidRPr="005F7D9A" w:rsidRDefault="00957B36" w:rsidP="00957B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lang w:val="pl-PL"/>
        </w:rPr>
      </w:pPr>
      <w:r w:rsidRPr="005F7D9A">
        <w:rPr>
          <w:rFonts w:ascii="Times New Roman" w:hAnsi="Times New Roman"/>
          <w:lang w:val="pl-PL"/>
        </w:rPr>
        <w:t>Pan Piotr Kochański – umowa o najem  lokalu socjalnego</w:t>
      </w:r>
    </w:p>
    <w:p w14:paraId="7DBE822A" w14:textId="77777777" w:rsidR="00957B36" w:rsidRPr="005F7D9A" w:rsidRDefault="00957B36" w:rsidP="00957B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lang w:val="pl-PL"/>
        </w:rPr>
      </w:pPr>
      <w:r w:rsidRPr="005F7D9A">
        <w:rPr>
          <w:rFonts w:ascii="Times New Roman" w:hAnsi="Times New Roman"/>
          <w:lang w:val="pl-PL"/>
        </w:rPr>
        <w:t>Pan Ariel Kwiatkowski – umowa o najem lokalu socjalnego.</w:t>
      </w:r>
    </w:p>
    <w:p w14:paraId="10947115" w14:textId="77777777" w:rsidR="00957B36" w:rsidRPr="005F7D9A" w:rsidRDefault="00957B36" w:rsidP="00957B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lang w:val="pl-PL"/>
        </w:rPr>
      </w:pPr>
      <w:r w:rsidRPr="005F7D9A">
        <w:rPr>
          <w:rFonts w:ascii="Times New Roman" w:hAnsi="Times New Roman"/>
          <w:lang w:val="pl-PL"/>
        </w:rPr>
        <w:t>Pan Rafał Stanisławski – umowa o najem lokalu socjalnego.</w:t>
      </w:r>
    </w:p>
    <w:p w14:paraId="29C2F4CB" w14:textId="77777777" w:rsidR="00957B36" w:rsidRPr="005F7D9A" w:rsidRDefault="00957B36" w:rsidP="00957B36">
      <w:pPr>
        <w:pStyle w:val="Akapitzlist"/>
        <w:jc w:val="both"/>
        <w:rPr>
          <w:rFonts w:ascii="Times New Roman" w:hAnsi="Times New Roman"/>
          <w:lang w:val="pl-PL"/>
        </w:rPr>
      </w:pPr>
    </w:p>
    <w:p w14:paraId="3735D222" w14:textId="61204D39" w:rsidR="00957B36" w:rsidRPr="005F7D9A" w:rsidRDefault="00957B36" w:rsidP="00957B36">
      <w:r w:rsidRPr="005F7D9A">
        <w:t xml:space="preserve">Umowy lokalu socjalnego są umowami terminowymi.  Przydział lokalu odbywa się na podstawie obowiązującej listy mieszkaniowej . </w:t>
      </w:r>
      <w:r w:rsidR="00823D8F" w:rsidRPr="005F7D9A">
        <w:br/>
      </w:r>
      <w:r w:rsidRPr="005F7D9A">
        <w:t xml:space="preserve">Na koniec 2023 r. </w:t>
      </w:r>
      <w:r w:rsidR="00823D8F" w:rsidRPr="005F7D9A">
        <w:t xml:space="preserve">na liście mieszkaniowej </w:t>
      </w:r>
      <w:r w:rsidR="005F7D9A" w:rsidRPr="005F7D9A">
        <w:t>znajdowały</w:t>
      </w:r>
      <w:r w:rsidRPr="005F7D9A">
        <w:t xml:space="preserve"> się  4 rodziny. </w:t>
      </w:r>
    </w:p>
    <w:p w14:paraId="26CB39A5" w14:textId="77777777" w:rsidR="00957B36" w:rsidRPr="005F7D9A" w:rsidRDefault="00957B36" w:rsidP="00957B36"/>
    <w:p w14:paraId="5D6F39DE" w14:textId="431D06F9" w:rsidR="00957B36" w:rsidRPr="005F7D9A" w:rsidRDefault="00957B36" w:rsidP="00823D8F">
      <w:r w:rsidRPr="005F7D9A">
        <w:t xml:space="preserve">Z uwagi na ograniczone środki finansowe w pierwszej kolejności podejmowane będą działania zmierzające do utrzymania oraz poprawy stanu technicznego istniejących zasobów mieszkaniowych. W celu utrzymania stałej sprawności technicznej zasobów mieszkaniowych Gminy należy prowadzić prace remontowe w oparciu o przeglądy techniczne budynków. Dużych  nakładów wymagają remonty instalacji kominowych, źródeł ciepła oraz pokryć dachowych tak aby nie doprowadzić do dalszej dewastacji budynków. </w:t>
      </w:r>
      <w:r w:rsidR="00823D8F" w:rsidRPr="005F7D9A">
        <w:br/>
        <w:t xml:space="preserve">Koniecznym staje </w:t>
      </w:r>
      <w:r w:rsidRPr="005F7D9A">
        <w:t xml:space="preserve">się też sukcesywna wymiana stolarki okiennej </w:t>
      </w:r>
      <w:r w:rsidR="00823D8F" w:rsidRPr="005F7D9A">
        <w:t>a</w:t>
      </w:r>
      <w:r w:rsidRPr="005F7D9A">
        <w:t>by zminimalizować utraty ciepła z lokali. Remonty bieżące i konserwacje w danym roku kalen</w:t>
      </w:r>
      <w:r w:rsidR="00823D8F" w:rsidRPr="005F7D9A">
        <w:t>darzowym realizowane są</w:t>
      </w:r>
      <w:r w:rsidRPr="005F7D9A">
        <w:t xml:space="preserve"> na podstawie przeglądów okresowych, ekspertyz budowlanych oraz wpływających wniosków najemców. </w:t>
      </w:r>
      <w:r w:rsidR="00823D8F" w:rsidRPr="005F7D9A">
        <w:br/>
        <w:t xml:space="preserve">Remontów kapitalnych </w:t>
      </w:r>
      <w:r w:rsidRPr="005F7D9A">
        <w:t xml:space="preserve"> wymagają lokale opróżniane w  przypadkach niewłaściwego użytkowania przez najemcę.</w:t>
      </w:r>
    </w:p>
    <w:p w14:paraId="0F0BEC11" w14:textId="77777777" w:rsidR="00957B36" w:rsidRPr="005F7D9A" w:rsidRDefault="00957B36" w:rsidP="00957B36">
      <w:pPr>
        <w:jc w:val="both"/>
      </w:pPr>
    </w:p>
    <w:p w14:paraId="576C09A9" w14:textId="77777777" w:rsidR="00957B36" w:rsidRPr="005F7D9A" w:rsidRDefault="00957B36" w:rsidP="00957B36">
      <w:r w:rsidRPr="005F7D9A">
        <w:rPr>
          <w:b/>
          <w:bCs/>
        </w:rPr>
        <w:t xml:space="preserve">  </w:t>
      </w:r>
      <w:r w:rsidRPr="005F7D9A">
        <w:t>W 2024 r.  planuje się  wykonać następujące prace remontowe  zgodne z przeglądem technicznym budynków.</w:t>
      </w:r>
    </w:p>
    <w:p w14:paraId="66BB8F27" w14:textId="77777777" w:rsidR="00957B36" w:rsidRPr="005F7D9A" w:rsidRDefault="00957B36" w:rsidP="00957B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3880"/>
        <w:gridCol w:w="1819"/>
        <w:gridCol w:w="2550"/>
      </w:tblGrid>
      <w:tr w:rsidR="00957B36" w:rsidRPr="005F7D9A" w14:paraId="2BC1A870" w14:textId="77777777" w:rsidTr="00957B36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C78D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Rok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733C8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Rodzaj robót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450A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Ilość budynków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721D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Adresy</w:t>
            </w:r>
          </w:p>
        </w:tc>
      </w:tr>
      <w:tr w:rsidR="00957B36" w:rsidRPr="005F7D9A" w14:paraId="6F574D2B" w14:textId="77777777" w:rsidTr="00957B36">
        <w:trPr>
          <w:trHeight w:val="2010"/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ABBA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2024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CCA6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wymiana stolarki okiennej i drzwiowej</w:t>
            </w:r>
          </w:p>
          <w:p w14:paraId="693EBA1E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26770B7C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40004DD1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66B6267C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74EF61E6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roboty dekarskie</w:t>
            </w:r>
          </w:p>
          <w:p w14:paraId="1E8BA241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6DDC4817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36C68834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roboty murarsko-tynkarskie</w:t>
            </w:r>
          </w:p>
          <w:p w14:paraId="7963F174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0A32E2AF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 xml:space="preserve">- roboty zduńskie </w:t>
            </w:r>
          </w:p>
          <w:p w14:paraId="5D2F0AA5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68DC89D5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6FA090A9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roboty murarskie</w:t>
            </w:r>
          </w:p>
          <w:p w14:paraId="7DDA8CE4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1816A036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370CE806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052DEEB2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roboty rozbiórkowe pomieszczeń gospodarczych</w:t>
            </w:r>
          </w:p>
          <w:p w14:paraId="4E2AE533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5EA7BAC1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roboty instalacji centralnego ogrzewania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6729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lastRenderedPageBreak/>
              <w:t>4</w:t>
            </w:r>
          </w:p>
          <w:p w14:paraId="1AE68310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183EB742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39092C87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2FFE10CF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40D79FE7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2B1E3E6E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3</w:t>
            </w:r>
          </w:p>
          <w:p w14:paraId="424DCFD0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3E2A2DD6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732D4B52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1</w:t>
            </w:r>
          </w:p>
          <w:p w14:paraId="2BAF8E2A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08EDA107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088CF68E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22DB6487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55AC58B2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4FD393B5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2</w:t>
            </w:r>
          </w:p>
          <w:p w14:paraId="765E2C37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15D32582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6052A971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5E3B3D40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 xml:space="preserve">2   </w:t>
            </w:r>
          </w:p>
          <w:p w14:paraId="21A99AFE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02ABB47B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7AA0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3B67F87C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 xml:space="preserve">- ul. Zamkowa 16 </w:t>
            </w:r>
          </w:p>
          <w:p w14:paraId="1EB48BE9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 xml:space="preserve">- Ostrowo 3 </w:t>
            </w:r>
          </w:p>
          <w:p w14:paraId="0F681B7A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 xml:space="preserve">- Sukowy 93 </w:t>
            </w:r>
          </w:p>
          <w:p w14:paraId="27F2C2C8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 xml:space="preserve">- Wróble 9 </w:t>
            </w:r>
          </w:p>
          <w:p w14:paraId="2727339F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25F420BF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ul. Nadgoplańska 5</w:t>
            </w:r>
          </w:p>
          <w:p w14:paraId="21990BE4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lastRenderedPageBreak/>
              <w:t>- ul. Rybacka 26</w:t>
            </w:r>
          </w:p>
          <w:p w14:paraId="0769EEC4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Gocanówko 10</w:t>
            </w:r>
          </w:p>
          <w:p w14:paraId="05F98CE1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ul. Kościuszki 3</w:t>
            </w:r>
          </w:p>
          <w:p w14:paraId="519E45A4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6EF0625A" w14:textId="2F3F7334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w/g zgłoszeń kominiarza i najemców</w:t>
            </w:r>
          </w:p>
          <w:p w14:paraId="16FA036B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1061E8EE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 ul. Kościuszki 3</w:t>
            </w:r>
          </w:p>
          <w:p w14:paraId="1731A9C3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 ul. Powstańców Wielkopolskich 5</w:t>
            </w:r>
          </w:p>
          <w:p w14:paraId="29691EBD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40CCF3A1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Papros 6</w:t>
            </w:r>
          </w:p>
          <w:p w14:paraId="11AB3F75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ul. Zamkowa 16</w:t>
            </w:r>
          </w:p>
          <w:p w14:paraId="71AE286B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</w:p>
          <w:p w14:paraId="41518490" w14:textId="77777777" w:rsidR="00957B36" w:rsidRPr="005F7D9A" w:rsidRDefault="00957B36">
            <w:pPr>
              <w:spacing w:line="256" w:lineRule="auto"/>
              <w:rPr>
                <w:lang w:eastAsia="en-US"/>
              </w:rPr>
            </w:pPr>
            <w:r w:rsidRPr="005F7D9A">
              <w:rPr>
                <w:lang w:eastAsia="en-US"/>
              </w:rPr>
              <w:t>- ul. Goplańska 3</w:t>
            </w:r>
          </w:p>
        </w:tc>
      </w:tr>
    </w:tbl>
    <w:p w14:paraId="0338680E" w14:textId="77777777" w:rsidR="00957B36" w:rsidRPr="005F7D9A" w:rsidRDefault="00957B36" w:rsidP="00957B36">
      <w:pPr>
        <w:jc w:val="both"/>
      </w:pPr>
    </w:p>
    <w:p w14:paraId="25FC9743" w14:textId="77777777" w:rsidR="00957B36" w:rsidRPr="005F7D9A" w:rsidRDefault="00957B36" w:rsidP="00957B36">
      <w:pPr>
        <w:jc w:val="both"/>
      </w:pPr>
    </w:p>
    <w:p w14:paraId="6643A554" w14:textId="77777777" w:rsidR="00957B36" w:rsidRPr="005F7D9A" w:rsidRDefault="00957B36" w:rsidP="00957B36">
      <w:pPr>
        <w:jc w:val="both"/>
      </w:pPr>
      <w:r w:rsidRPr="005F7D9A">
        <w:t>Bieżące potrzeby remontowe będą realizowane na podstawie wpływających wniosków przez cały 2024 rok składanych przez najemców.</w:t>
      </w:r>
    </w:p>
    <w:p w14:paraId="4C2A7D01" w14:textId="77777777" w:rsidR="00957B36" w:rsidRPr="005F7D9A" w:rsidRDefault="00957B36" w:rsidP="00957B36">
      <w:pPr>
        <w:jc w:val="both"/>
      </w:pPr>
    </w:p>
    <w:p w14:paraId="150A6203" w14:textId="77777777" w:rsidR="00957B36" w:rsidRPr="005F7D9A" w:rsidRDefault="00957B36" w:rsidP="00957B36">
      <w:pPr>
        <w:jc w:val="both"/>
        <w:rPr>
          <w:b/>
          <w:bCs/>
        </w:rPr>
      </w:pPr>
      <w:r w:rsidRPr="005F7D9A">
        <w:rPr>
          <w:b/>
          <w:bCs/>
        </w:rPr>
        <w:t>Stawka bazowa czynszu w 2023 roku - 3,50 zł  uwzględniająca zwyżki i zniżki .</w:t>
      </w:r>
    </w:p>
    <w:p w14:paraId="4A5ECDFA" w14:textId="77777777" w:rsidR="00957B36" w:rsidRPr="005F7D9A" w:rsidRDefault="00957B36" w:rsidP="00957B36">
      <w:pPr>
        <w:jc w:val="both"/>
      </w:pPr>
      <w:r w:rsidRPr="005F7D9A">
        <w:t>Najwyższa stawka 4,20 zł za m</w:t>
      </w:r>
      <w:r w:rsidRPr="005F7D9A">
        <w:rPr>
          <w:vertAlign w:val="superscript"/>
        </w:rPr>
        <w:t>2</w:t>
      </w:r>
      <w:r w:rsidRPr="005F7D9A">
        <w:t xml:space="preserve"> , najniższa stawka 2,98 zł za m</w:t>
      </w:r>
      <w:r w:rsidRPr="005F7D9A">
        <w:rPr>
          <w:vertAlign w:val="superscript"/>
        </w:rPr>
        <w:t>2</w:t>
      </w:r>
      <w:r w:rsidRPr="005F7D9A">
        <w:t>, najem socjalny 1,49 zł m</w:t>
      </w:r>
      <w:r w:rsidRPr="005F7D9A">
        <w:rPr>
          <w:vertAlign w:val="superscript"/>
        </w:rPr>
        <w:t>2</w:t>
      </w:r>
    </w:p>
    <w:p w14:paraId="3210D533" w14:textId="77777777" w:rsidR="00957B36" w:rsidRPr="005F7D9A" w:rsidRDefault="00957B36" w:rsidP="00957B36">
      <w:pPr>
        <w:jc w:val="both"/>
      </w:pPr>
    </w:p>
    <w:p w14:paraId="4ACFD626" w14:textId="77777777" w:rsidR="00957B36" w:rsidRPr="005F7D9A" w:rsidRDefault="00957B36" w:rsidP="00957B36">
      <w:pPr>
        <w:spacing w:line="256" w:lineRule="auto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Stawkę bazową czynszu dla zasobu mieszkaniowego Gminy </w:t>
      </w:r>
      <w:r w:rsidRPr="005F7D9A">
        <w:rPr>
          <w:rFonts w:eastAsiaTheme="minorHAnsi"/>
          <w:lang w:eastAsia="en-US"/>
        </w:rPr>
        <w:br/>
        <w:t>za 1 m</w:t>
      </w:r>
      <w:r w:rsidRPr="005F7D9A">
        <w:rPr>
          <w:rFonts w:eastAsiaTheme="minorHAnsi"/>
          <w:vertAlign w:val="superscript"/>
          <w:lang w:eastAsia="en-US"/>
        </w:rPr>
        <w:t xml:space="preserve">2 </w:t>
      </w:r>
      <w:r w:rsidRPr="005F7D9A">
        <w:rPr>
          <w:rFonts w:eastAsiaTheme="minorHAnsi"/>
          <w:lang w:eastAsia="en-US"/>
        </w:rPr>
        <w:t>powierzchni użytkowej lokali mieszkalnych ustala Burmistrz Kruszwicy w drodze zarządzenia na podstawie postanowień niniejszej uchwały nie częściej niż co 6 miesięcy.</w:t>
      </w:r>
    </w:p>
    <w:p w14:paraId="22575ABB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>Czynsz najmu ustala się na podstawie stawki bazowej za 1 m</w:t>
      </w:r>
      <w:r w:rsidRPr="005F7D9A">
        <w:rPr>
          <w:rFonts w:eastAsiaTheme="minorHAnsi"/>
          <w:vertAlign w:val="superscript"/>
          <w:lang w:eastAsia="en-US"/>
        </w:rPr>
        <w:t>2</w:t>
      </w:r>
      <w:r w:rsidRPr="005F7D9A">
        <w:rPr>
          <w:rFonts w:eastAsiaTheme="minorHAnsi"/>
          <w:lang w:eastAsia="en-US"/>
        </w:rPr>
        <w:t xml:space="preserve"> powierzchni użytkowej lokalu mieszkalnego z uwzględnieniem czynników podwyższających i obniżających.</w:t>
      </w:r>
    </w:p>
    <w:p w14:paraId="0C407321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Lokal wyposażony w instalację elektryczną, wodociągową i kanalizacyjną to lokal o stawce bazowej.</w:t>
      </w:r>
    </w:p>
    <w:p w14:paraId="1F8D7F80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Czynniki podwyższające stawkę bazową czynszu o 5 % to lokale wyposażone w:</w:t>
      </w:r>
    </w:p>
    <w:p w14:paraId="1261020F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>1) instalację kanalizacyjną z w.c.,</w:t>
      </w:r>
    </w:p>
    <w:p w14:paraId="2E98A18A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>2) łazienkę,</w:t>
      </w:r>
    </w:p>
    <w:p w14:paraId="3079E56E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>3) centralne ogrzewanie,</w:t>
      </w:r>
    </w:p>
    <w:p w14:paraId="4F636C93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>4) gaz przewodowy,</w:t>
      </w:r>
    </w:p>
    <w:p w14:paraId="34492569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5) bieżącą ciepłą wodę. </w:t>
      </w:r>
    </w:p>
    <w:p w14:paraId="752CF719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Podwyższenie stawki bazowej następuje z tytułu każdego czynnika.</w:t>
      </w:r>
    </w:p>
    <w:p w14:paraId="59105EA2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Czynniki obniżające stawkę bazową czynszu:</w:t>
      </w:r>
    </w:p>
    <w:p w14:paraId="640B6410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  1) o 5 % to lokale mieszkalne:</w:t>
      </w:r>
    </w:p>
    <w:p w14:paraId="240A9347" w14:textId="77777777" w:rsidR="00957B36" w:rsidRPr="005F7D9A" w:rsidRDefault="00957B36" w:rsidP="00957B36">
      <w:pPr>
        <w:spacing w:line="256" w:lineRule="auto"/>
        <w:ind w:left="284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a) położone poza granicami administracyjnymi miasta Kruszwicy,</w:t>
      </w:r>
    </w:p>
    <w:p w14:paraId="44C0DFFD" w14:textId="77777777" w:rsidR="00957B36" w:rsidRPr="005F7D9A" w:rsidRDefault="00957B36" w:rsidP="00957B36">
      <w:pPr>
        <w:spacing w:line="256" w:lineRule="auto"/>
        <w:ind w:left="284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b) wyposażone w instalacje kanalizacyjną zakończoną zbiornikiem bezodpływowym,</w:t>
      </w:r>
    </w:p>
    <w:p w14:paraId="365DB48B" w14:textId="77777777" w:rsidR="00957B36" w:rsidRPr="005F7D9A" w:rsidRDefault="00957B36" w:rsidP="00957B36">
      <w:pPr>
        <w:spacing w:line="256" w:lineRule="auto"/>
        <w:ind w:left="284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c) bez bezpośredniego oświetlenia naturalnego w kuchni,</w:t>
      </w:r>
    </w:p>
    <w:p w14:paraId="43E404D9" w14:textId="77777777" w:rsidR="00957B36" w:rsidRPr="005F7D9A" w:rsidRDefault="00957B36" w:rsidP="00957B36">
      <w:pPr>
        <w:spacing w:line="256" w:lineRule="auto"/>
        <w:ind w:left="284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d) których podłogi położone są poniżej przyległego terenu,</w:t>
      </w:r>
    </w:p>
    <w:p w14:paraId="1D9AD632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 2) o 10% to lokale mieszkalne:</w:t>
      </w:r>
    </w:p>
    <w:p w14:paraId="5817FC14" w14:textId="77777777" w:rsidR="00957B36" w:rsidRPr="005F7D9A" w:rsidRDefault="00957B36" w:rsidP="00957B36">
      <w:pPr>
        <w:spacing w:line="256" w:lineRule="auto"/>
        <w:ind w:left="284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a) w budynkach przeznaczonych do rozbiórki,</w:t>
      </w:r>
    </w:p>
    <w:p w14:paraId="2B2E62C9" w14:textId="77777777" w:rsidR="00957B36" w:rsidRPr="005F7D9A" w:rsidRDefault="00957B36" w:rsidP="00957B36">
      <w:pPr>
        <w:spacing w:line="256" w:lineRule="auto"/>
        <w:ind w:left="284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 b) bez urządzeń wodociągowych lub kanalizacyjnych.</w:t>
      </w:r>
    </w:p>
    <w:p w14:paraId="2D90727E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lastRenderedPageBreak/>
        <w:t xml:space="preserve">Obniżenie stawki bazowej czynszu może nastąpić z tytułu kilku czynników jednak nie więcej jak 20%. </w:t>
      </w:r>
    </w:p>
    <w:p w14:paraId="7748A24D" w14:textId="252C0FDD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 xml:space="preserve">Wpływy z czynszów najmu są podstawowym źródłem finansowania gospodarki mieszkaniowej. </w:t>
      </w:r>
      <w:r w:rsidRPr="005F7D9A">
        <w:rPr>
          <w:rFonts w:eastAsiaTheme="minorHAnsi"/>
          <w:lang w:eastAsia="en-US"/>
        </w:rPr>
        <w:br/>
        <w:t xml:space="preserve">Przewiduję wzrost stawek bazowych czynszu od połowy roku 2024 r , wzrost o 1,00 zł.  </w:t>
      </w:r>
      <w:r w:rsidRPr="005F7D9A">
        <w:rPr>
          <w:rFonts w:eastAsiaTheme="minorHAnsi"/>
          <w:lang w:eastAsia="en-US"/>
        </w:rPr>
        <w:br/>
        <w:t>W 2024 r. stawka bazowa czynszu wynosić będzie 4,50 zł za m</w:t>
      </w:r>
      <w:r w:rsidRPr="005F7D9A">
        <w:rPr>
          <w:rFonts w:eastAsiaTheme="minorHAnsi"/>
          <w:vertAlign w:val="superscript"/>
          <w:lang w:eastAsia="en-US"/>
        </w:rPr>
        <w:t>2</w:t>
      </w:r>
      <w:r w:rsidRPr="005F7D9A">
        <w:rPr>
          <w:rFonts w:eastAsiaTheme="minorHAnsi"/>
          <w:lang w:eastAsia="en-US"/>
        </w:rPr>
        <w:t xml:space="preserve">  uwzględniając zwyżki i zniżk</w:t>
      </w:r>
      <w:r w:rsidR="0048403C">
        <w:rPr>
          <w:rFonts w:eastAsiaTheme="minorHAnsi"/>
          <w:lang w:eastAsia="en-US"/>
        </w:rPr>
        <w:t>i.</w:t>
      </w:r>
    </w:p>
    <w:p w14:paraId="388748E7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  <w:r w:rsidRPr="005F7D9A">
        <w:rPr>
          <w:rFonts w:eastAsiaTheme="minorHAnsi"/>
          <w:lang w:eastAsia="en-US"/>
        </w:rPr>
        <w:t>Na koniec 2023 r. zasoby mieszkaniowe Gminy Kruszwica kształtują się następująco :</w:t>
      </w:r>
    </w:p>
    <w:p w14:paraId="3904932B" w14:textId="77777777" w:rsidR="00957B36" w:rsidRPr="005F7D9A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</w:p>
    <w:p w14:paraId="7F8EBCDF" w14:textId="77777777" w:rsidR="00957B36" w:rsidRPr="0048403C" w:rsidRDefault="00957B36" w:rsidP="00957B36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imes New Roman" w:eastAsiaTheme="minorHAnsi" w:hAnsi="Times New Roman"/>
        </w:rPr>
      </w:pPr>
      <w:proofErr w:type="spellStart"/>
      <w:r w:rsidRPr="0048403C">
        <w:rPr>
          <w:rFonts w:ascii="Times New Roman" w:eastAsiaTheme="minorHAnsi" w:hAnsi="Times New Roman"/>
        </w:rPr>
        <w:t>Teren</w:t>
      </w:r>
      <w:proofErr w:type="spellEnd"/>
      <w:r w:rsidRPr="0048403C">
        <w:rPr>
          <w:rFonts w:ascii="Times New Roman" w:eastAsiaTheme="minorHAnsi" w:hAnsi="Times New Roman"/>
        </w:rPr>
        <w:t xml:space="preserve"> </w:t>
      </w:r>
      <w:proofErr w:type="spellStart"/>
      <w:r w:rsidRPr="0048403C">
        <w:rPr>
          <w:rFonts w:ascii="Times New Roman" w:eastAsiaTheme="minorHAnsi" w:hAnsi="Times New Roman"/>
        </w:rPr>
        <w:t>wiejski</w:t>
      </w:r>
      <w:proofErr w:type="spellEnd"/>
      <w:r w:rsidRPr="0048403C">
        <w:rPr>
          <w:rFonts w:ascii="Times New Roman" w:eastAsiaTheme="minorHAnsi" w:hAnsi="Times New Roman"/>
        </w:rPr>
        <w:t xml:space="preserve"> :</w:t>
      </w:r>
    </w:p>
    <w:p w14:paraId="21F0B891" w14:textId="77777777" w:rsidR="00957B36" w:rsidRPr="0048403C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</w:p>
    <w:tbl>
      <w:tblPr>
        <w:tblW w:w="6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380"/>
        <w:gridCol w:w="960"/>
        <w:gridCol w:w="960"/>
      </w:tblGrid>
      <w:tr w:rsidR="00957B36" w:rsidRPr="0048403C" w14:paraId="2BF5829C" w14:textId="77777777" w:rsidTr="00957B36">
        <w:trPr>
          <w:trHeight w:val="40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54867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METRAŻ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753F6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4 830,80</w:t>
            </w:r>
          </w:p>
        </w:tc>
        <w:tc>
          <w:tcPr>
            <w:tcW w:w="960" w:type="dxa"/>
            <w:noWrap/>
            <w:vAlign w:val="bottom"/>
            <w:hideMark/>
          </w:tcPr>
          <w:p w14:paraId="4EFCD537" w14:textId="77777777" w:rsidR="00957B36" w:rsidRPr="0048403C" w:rsidRDefault="00957B36">
            <w:pPr>
              <w:rPr>
                <w:color w:val="000000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48C7872" w14:textId="77777777" w:rsidR="00957B36" w:rsidRPr="0048403C" w:rsidRDefault="00957B36">
            <w:pPr>
              <w:spacing w:line="256" w:lineRule="auto"/>
              <w:rPr>
                <w:rFonts w:eastAsiaTheme="minorHAnsi"/>
              </w:rPr>
            </w:pPr>
          </w:p>
        </w:tc>
      </w:tr>
      <w:tr w:rsidR="00957B36" w:rsidRPr="0048403C" w14:paraId="4567B3FB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0624F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ILOŚC LOKALI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816B1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105</w:t>
            </w:r>
          </w:p>
        </w:tc>
        <w:tc>
          <w:tcPr>
            <w:tcW w:w="960" w:type="dxa"/>
            <w:noWrap/>
            <w:vAlign w:val="bottom"/>
            <w:hideMark/>
          </w:tcPr>
          <w:p w14:paraId="3DBB3B4C" w14:textId="77777777" w:rsidR="00957B36" w:rsidRPr="0048403C" w:rsidRDefault="00957B36">
            <w:pPr>
              <w:rPr>
                <w:color w:val="000000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2DEB8E3" w14:textId="77777777" w:rsidR="00957B36" w:rsidRPr="0048403C" w:rsidRDefault="00957B36">
            <w:pPr>
              <w:spacing w:line="256" w:lineRule="auto"/>
              <w:rPr>
                <w:rFonts w:eastAsiaTheme="minorHAnsi"/>
              </w:rPr>
            </w:pPr>
          </w:p>
        </w:tc>
      </w:tr>
      <w:tr w:rsidR="00957B36" w:rsidRPr="0048403C" w14:paraId="3AE2E91E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08405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ILOŚC BUDYNKÓW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57382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26</w:t>
            </w:r>
          </w:p>
        </w:tc>
        <w:tc>
          <w:tcPr>
            <w:tcW w:w="960" w:type="dxa"/>
            <w:noWrap/>
            <w:vAlign w:val="bottom"/>
            <w:hideMark/>
          </w:tcPr>
          <w:p w14:paraId="3BAD04D7" w14:textId="77777777" w:rsidR="00957B36" w:rsidRPr="0048403C" w:rsidRDefault="00957B36">
            <w:pPr>
              <w:rPr>
                <w:color w:val="000000"/>
                <w:lang w:eastAsia="en-US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79F71F0" w14:textId="77777777" w:rsidR="00957B36" w:rsidRPr="0048403C" w:rsidRDefault="00957B36">
            <w:pPr>
              <w:spacing w:line="256" w:lineRule="auto"/>
              <w:rPr>
                <w:rFonts w:eastAsiaTheme="minorHAnsi"/>
              </w:rPr>
            </w:pPr>
          </w:p>
        </w:tc>
      </w:tr>
      <w:tr w:rsidR="00957B36" w:rsidRPr="0048403C" w14:paraId="3F89363A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5F127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 TYM: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12310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43AD1A3" w14:textId="77777777" w:rsidR="00957B36" w:rsidRPr="0048403C" w:rsidRDefault="00957B36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METRAŻ</w:t>
            </w:r>
          </w:p>
        </w:tc>
      </w:tr>
      <w:tr w:rsidR="00957B36" w:rsidRPr="0048403C" w14:paraId="4C41D5D4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22B03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WSPÓŁWŁASNOŚĆ we WM</w:t>
            </w:r>
            <w:bookmarkStart w:id="1" w:name="_GoBack"/>
            <w:bookmarkEnd w:id="1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8C0B3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9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3B545C1" w14:textId="31C74442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</w:t>
            </w:r>
            <w:r w:rsidR="0048403C" w:rsidRPr="0048403C">
              <w:rPr>
                <w:color w:val="000000"/>
                <w:lang w:eastAsia="en-US"/>
              </w:rPr>
              <w:t>.</w:t>
            </w:r>
            <w:r w:rsidRPr="0048403C">
              <w:rPr>
                <w:color w:val="000000"/>
                <w:lang w:eastAsia="en-US"/>
              </w:rPr>
              <w:t>231,80</w:t>
            </w:r>
          </w:p>
        </w:tc>
      </w:tr>
      <w:tr w:rsidR="00957B36" w:rsidRPr="0048403C" w14:paraId="34A45971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50241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WSPÓŁWŁASNOŚĆ w KSM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44217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D085B53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38,50</w:t>
            </w:r>
          </w:p>
        </w:tc>
      </w:tr>
      <w:tr w:rsidR="00957B36" w:rsidRPr="0048403C" w14:paraId="50D4346E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8192C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 ZARZĄDZANIU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A6DA5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80D49C8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944,09</w:t>
            </w:r>
          </w:p>
        </w:tc>
      </w:tr>
      <w:tr w:rsidR="00957B36" w:rsidRPr="0048403C" w14:paraId="063CFD91" w14:textId="77777777" w:rsidTr="00957B36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C3154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100 % GMINA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D6DC2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14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8D88A42" w14:textId="42308492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2</w:t>
            </w:r>
            <w:r w:rsidR="0048403C" w:rsidRPr="0048403C">
              <w:rPr>
                <w:color w:val="000000"/>
                <w:lang w:eastAsia="en-US"/>
              </w:rPr>
              <w:t>.</w:t>
            </w:r>
            <w:r w:rsidRPr="0048403C">
              <w:rPr>
                <w:color w:val="000000"/>
                <w:lang w:eastAsia="en-US"/>
              </w:rPr>
              <w:t>616,41</w:t>
            </w:r>
          </w:p>
        </w:tc>
      </w:tr>
    </w:tbl>
    <w:p w14:paraId="6CD85341" w14:textId="77777777" w:rsidR="00957B36" w:rsidRPr="0048403C" w:rsidRDefault="00957B36" w:rsidP="00957B36">
      <w:pPr>
        <w:spacing w:line="256" w:lineRule="auto"/>
        <w:jc w:val="both"/>
        <w:rPr>
          <w:rFonts w:eastAsiaTheme="minorHAnsi"/>
          <w:lang w:eastAsia="en-US"/>
        </w:rPr>
      </w:pPr>
    </w:p>
    <w:p w14:paraId="41FECB91" w14:textId="77777777" w:rsidR="00957B36" w:rsidRPr="0048403C" w:rsidRDefault="00957B36" w:rsidP="00957B36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proofErr w:type="spellStart"/>
      <w:r w:rsidRPr="0048403C">
        <w:rPr>
          <w:rFonts w:ascii="Times New Roman" w:hAnsi="Times New Roman"/>
        </w:rPr>
        <w:t>Teren</w:t>
      </w:r>
      <w:proofErr w:type="spellEnd"/>
      <w:r w:rsidRPr="0048403C">
        <w:rPr>
          <w:rFonts w:ascii="Times New Roman" w:hAnsi="Times New Roman"/>
        </w:rPr>
        <w:t xml:space="preserve"> </w:t>
      </w:r>
      <w:proofErr w:type="spellStart"/>
      <w:r w:rsidRPr="0048403C">
        <w:rPr>
          <w:rFonts w:ascii="Times New Roman" w:hAnsi="Times New Roman"/>
        </w:rPr>
        <w:t>miasta</w:t>
      </w:r>
      <w:proofErr w:type="spellEnd"/>
      <w:r w:rsidRPr="0048403C">
        <w:rPr>
          <w:rFonts w:ascii="Times New Roman" w:hAnsi="Times New Roman"/>
        </w:rPr>
        <w:t xml:space="preserve"> Kruszwicy :</w:t>
      </w:r>
    </w:p>
    <w:p w14:paraId="66D44354" w14:textId="77777777" w:rsidR="00957B36" w:rsidRPr="0048403C" w:rsidRDefault="00957B36" w:rsidP="00957B36">
      <w:pPr>
        <w:jc w:val="both"/>
      </w:pPr>
    </w:p>
    <w:tbl>
      <w:tblPr>
        <w:tblW w:w="5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361"/>
        <w:gridCol w:w="1985"/>
      </w:tblGrid>
      <w:tr w:rsidR="00957B36" w:rsidRPr="0048403C" w14:paraId="7C13C1A1" w14:textId="77777777" w:rsidTr="00957B36">
        <w:trPr>
          <w:trHeight w:val="402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27DC8E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METRAŻ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53B22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9 254,30</w:t>
            </w:r>
          </w:p>
        </w:tc>
        <w:tc>
          <w:tcPr>
            <w:tcW w:w="1440" w:type="dxa"/>
            <w:noWrap/>
            <w:vAlign w:val="bottom"/>
            <w:hideMark/>
          </w:tcPr>
          <w:p w14:paraId="76FA5174" w14:textId="77777777" w:rsidR="00957B36" w:rsidRPr="0048403C" w:rsidRDefault="00957B36">
            <w:pPr>
              <w:rPr>
                <w:color w:val="000000"/>
                <w:lang w:eastAsia="en-US"/>
              </w:rPr>
            </w:pPr>
          </w:p>
        </w:tc>
      </w:tr>
      <w:tr w:rsidR="00957B36" w:rsidRPr="0048403C" w14:paraId="6D39730E" w14:textId="77777777" w:rsidTr="00957B36">
        <w:trPr>
          <w:trHeight w:val="402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82C4F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ILOŚC LOKALI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89F0C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214,00</w:t>
            </w:r>
          </w:p>
        </w:tc>
        <w:tc>
          <w:tcPr>
            <w:tcW w:w="1440" w:type="dxa"/>
            <w:noWrap/>
            <w:vAlign w:val="bottom"/>
            <w:hideMark/>
          </w:tcPr>
          <w:p w14:paraId="668A9315" w14:textId="77777777" w:rsidR="00957B36" w:rsidRPr="0048403C" w:rsidRDefault="00957B36">
            <w:pPr>
              <w:rPr>
                <w:color w:val="000000"/>
                <w:lang w:eastAsia="en-US"/>
              </w:rPr>
            </w:pPr>
          </w:p>
        </w:tc>
      </w:tr>
      <w:tr w:rsidR="00957B36" w:rsidRPr="0048403C" w14:paraId="65856870" w14:textId="77777777" w:rsidTr="00957B36">
        <w:trPr>
          <w:trHeight w:val="40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FC58A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ILOŚC BUDYNKÓW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A16E0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52,00</w:t>
            </w:r>
          </w:p>
        </w:tc>
        <w:tc>
          <w:tcPr>
            <w:tcW w:w="1440" w:type="dxa"/>
            <w:noWrap/>
            <w:vAlign w:val="bottom"/>
            <w:hideMark/>
          </w:tcPr>
          <w:p w14:paraId="0F5C5DC1" w14:textId="77777777" w:rsidR="00957B36" w:rsidRPr="0048403C" w:rsidRDefault="00957B36">
            <w:pPr>
              <w:rPr>
                <w:color w:val="000000"/>
                <w:lang w:eastAsia="en-US"/>
              </w:rPr>
            </w:pPr>
          </w:p>
        </w:tc>
      </w:tr>
      <w:tr w:rsidR="00957B36" w:rsidRPr="0048403C" w14:paraId="2871C43D" w14:textId="77777777" w:rsidTr="00957B36">
        <w:trPr>
          <w:trHeight w:val="40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47AC9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 TYM: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752A7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A9E25" w14:textId="77777777" w:rsidR="00957B36" w:rsidRPr="0048403C" w:rsidRDefault="00957B36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METRAŻ</w:t>
            </w:r>
          </w:p>
        </w:tc>
      </w:tr>
      <w:tr w:rsidR="00957B36" w:rsidRPr="0048403C" w14:paraId="4BF627CB" w14:textId="77777777" w:rsidTr="00957B36">
        <w:trPr>
          <w:trHeight w:val="40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226FC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WSPÓŁWŁASNOŚĆ we WM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E6EAF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32,00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900F2" w14:textId="63F0DF8A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6</w:t>
            </w:r>
            <w:r w:rsidR="0048403C" w:rsidRPr="0048403C">
              <w:rPr>
                <w:color w:val="000000"/>
                <w:lang w:eastAsia="en-US"/>
              </w:rPr>
              <w:t>.</w:t>
            </w:r>
            <w:r w:rsidRPr="0048403C">
              <w:rPr>
                <w:color w:val="000000"/>
                <w:lang w:eastAsia="en-US"/>
              </w:rPr>
              <w:t>424,12</w:t>
            </w:r>
          </w:p>
        </w:tc>
      </w:tr>
      <w:tr w:rsidR="00957B36" w:rsidRPr="0048403C" w14:paraId="530BFBB5" w14:textId="77777777" w:rsidTr="00957B36">
        <w:trPr>
          <w:trHeight w:val="40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17575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WSPÓŁWŁASNOŚĆ w KSM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3D3C2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9,00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F938A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397,79</w:t>
            </w:r>
          </w:p>
        </w:tc>
      </w:tr>
      <w:tr w:rsidR="00957B36" w:rsidRPr="0048403C" w14:paraId="54A79BB6" w14:textId="77777777" w:rsidTr="00957B36">
        <w:trPr>
          <w:trHeight w:val="40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4226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W ZARZĄDZANIU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A54CA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3B0F0" w14:textId="1EB91DCB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</w:t>
            </w:r>
            <w:r w:rsidR="0048403C" w:rsidRPr="0048403C">
              <w:rPr>
                <w:color w:val="000000"/>
                <w:lang w:eastAsia="en-US"/>
              </w:rPr>
              <w:t>.</w:t>
            </w:r>
            <w:r w:rsidRPr="0048403C">
              <w:rPr>
                <w:color w:val="000000"/>
                <w:lang w:eastAsia="en-US"/>
              </w:rPr>
              <w:t>298,13</w:t>
            </w:r>
          </w:p>
        </w:tc>
      </w:tr>
      <w:tr w:rsidR="00957B36" w:rsidRPr="0048403C" w14:paraId="236FC0A8" w14:textId="77777777" w:rsidTr="00957B36">
        <w:trPr>
          <w:trHeight w:val="402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7B9F" w14:textId="77777777" w:rsidR="00957B36" w:rsidRPr="0048403C" w:rsidRDefault="00957B36">
            <w:pPr>
              <w:spacing w:line="256" w:lineRule="auto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100 % GMINA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C48D2" w14:textId="77777777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273C3" w14:textId="5144D466" w:rsidR="00957B36" w:rsidRPr="0048403C" w:rsidRDefault="00957B36">
            <w:pPr>
              <w:spacing w:line="256" w:lineRule="auto"/>
              <w:jc w:val="right"/>
              <w:rPr>
                <w:color w:val="000000"/>
                <w:lang w:eastAsia="en-US"/>
              </w:rPr>
            </w:pPr>
            <w:r w:rsidRPr="0048403C">
              <w:rPr>
                <w:color w:val="000000"/>
                <w:lang w:eastAsia="en-US"/>
              </w:rPr>
              <w:t>1</w:t>
            </w:r>
            <w:r w:rsidR="0048403C" w:rsidRPr="0048403C">
              <w:rPr>
                <w:color w:val="000000"/>
                <w:lang w:eastAsia="en-US"/>
              </w:rPr>
              <w:t>.</w:t>
            </w:r>
            <w:r w:rsidRPr="0048403C">
              <w:rPr>
                <w:color w:val="000000"/>
                <w:lang w:eastAsia="en-US"/>
              </w:rPr>
              <w:t>134,26</w:t>
            </w:r>
          </w:p>
        </w:tc>
      </w:tr>
    </w:tbl>
    <w:p w14:paraId="113EA515" w14:textId="77777777" w:rsidR="00957B36" w:rsidRPr="005F7D9A" w:rsidRDefault="00957B36" w:rsidP="00957B36">
      <w:pPr>
        <w:jc w:val="both"/>
      </w:pPr>
    </w:p>
    <w:p w14:paraId="2B4FC503" w14:textId="6DC847F0" w:rsidR="00957B36" w:rsidRPr="0048403C" w:rsidRDefault="00957B36" w:rsidP="00957B36">
      <w:pPr>
        <w:jc w:val="both"/>
      </w:pPr>
      <w:r w:rsidRPr="005F7D9A">
        <w:t xml:space="preserve">Na 31.12.2023 r. złożono 39 wniosków dotyczących wypłat dodatków mieszkaniowych </w:t>
      </w:r>
      <w:r w:rsidRPr="005F7D9A">
        <w:br/>
        <w:t xml:space="preserve">na sumę </w:t>
      </w:r>
      <w:r w:rsidRPr="0048403C">
        <w:t>7</w:t>
      </w:r>
      <w:r w:rsidR="0048403C" w:rsidRPr="0048403C">
        <w:t>.</w:t>
      </w:r>
      <w:r w:rsidRPr="0048403C">
        <w:t>959,11 zł.</w:t>
      </w:r>
    </w:p>
    <w:p w14:paraId="2E45C847" w14:textId="77777777" w:rsidR="00957B36" w:rsidRPr="005F7D9A" w:rsidRDefault="00957B36" w:rsidP="00957B36">
      <w:pPr>
        <w:jc w:val="both"/>
      </w:pPr>
    </w:p>
    <w:p w14:paraId="46210A82" w14:textId="5CC3FF55" w:rsidR="00957B36" w:rsidRPr="0048403C" w:rsidRDefault="00957B36" w:rsidP="00957B36">
      <w:pPr>
        <w:jc w:val="both"/>
      </w:pPr>
      <w:r w:rsidRPr="005F7D9A">
        <w:t xml:space="preserve">Na koniec 2023 r. saldo zadłużenia najemców gminnych z tytułu opłat czynszowych oraz spraw windykacyjnych </w:t>
      </w:r>
      <w:r w:rsidRPr="0048403C">
        <w:t>wynosiło 603</w:t>
      </w:r>
      <w:r w:rsidR="0048403C" w:rsidRPr="0048403C">
        <w:t>.</w:t>
      </w:r>
      <w:r w:rsidRPr="0048403C">
        <w:t>725,21 zł . Zadłużenie zmniejszyło się o 9</w:t>
      </w:r>
      <w:r w:rsidR="0048403C">
        <w:t>.</w:t>
      </w:r>
      <w:r w:rsidRPr="0048403C">
        <w:t>167,92 zł w stosunku do 2022 roku.</w:t>
      </w:r>
    </w:p>
    <w:p w14:paraId="7C9CF856" w14:textId="0D2853A0" w:rsidR="00957B36" w:rsidRPr="005F7D9A" w:rsidRDefault="00957B36" w:rsidP="00957B36">
      <w:pPr>
        <w:jc w:val="both"/>
      </w:pPr>
      <w:r w:rsidRPr="005F7D9A">
        <w:t xml:space="preserve">Prowadzonych jest 341 spraw sądowych. W 2023 r. do sądu skierowano 36 nowych spraw </w:t>
      </w:r>
      <w:r w:rsidRPr="005F7D9A">
        <w:br/>
        <w:t>na łączną kwotę 74</w:t>
      </w:r>
      <w:r w:rsidR="0048403C">
        <w:t>.</w:t>
      </w:r>
      <w:r w:rsidRPr="005F7D9A">
        <w:t>722,50 zł.</w:t>
      </w:r>
    </w:p>
    <w:p w14:paraId="2CEFF6A7" w14:textId="7308E79A" w:rsidR="00957B36" w:rsidRPr="005F7D9A" w:rsidRDefault="00957B36" w:rsidP="00957B36">
      <w:pPr>
        <w:jc w:val="both"/>
      </w:pPr>
      <w:r w:rsidRPr="005F7D9A">
        <w:lastRenderedPageBreak/>
        <w:t>Prowadzonych jest 325 spraw komorniczych. W 2023 r. skierowano 66 spraw do komornika na łączną kwotę 112 </w:t>
      </w:r>
      <w:r w:rsidR="0048403C">
        <w:t>.</w:t>
      </w:r>
      <w:r w:rsidRPr="005F7D9A">
        <w:t>60,00 zł.</w:t>
      </w:r>
    </w:p>
    <w:p w14:paraId="0CD61E71" w14:textId="77777777" w:rsidR="00957B36" w:rsidRPr="005F7D9A" w:rsidRDefault="00957B36" w:rsidP="00957B36">
      <w:pPr>
        <w:jc w:val="both"/>
        <w:rPr>
          <w:b/>
          <w:bCs/>
        </w:rPr>
      </w:pPr>
    </w:p>
    <w:p w14:paraId="0D5A8A41" w14:textId="77777777" w:rsidR="00957B36" w:rsidRPr="005F7D9A" w:rsidRDefault="00957B36" w:rsidP="00957B36">
      <w:pPr>
        <w:jc w:val="both"/>
      </w:pPr>
      <w:r w:rsidRPr="005F7D9A">
        <w:t>W 2023 r. zawarto 4 nowe umowy najmu lokalu mieszkalnego. Jedna rodzina dokonała zamiany lokali w zasobie gminnym, nastąpiło 7 wstąpień w stosunek najmu na podstawie art.691 k.c.( po zmarłym najemcy).</w:t>
      </w:r>
    </w:p>
    <w:p w14:paraId="657691BD" w14:textId="34B44BF4" w:rsidR="00957B36" w:rsidRPr="0048403C" w:rsidRDefault="0048403C" w:rsidP="00957B36">
      <w:pPr>
        <w:jc w:val="both"/>
      </w:pPr>
      <w:r w:rsidRPr="0048403C">
        <w:t>Wniosków nie zgłoszono.</w:t>
      </w:r>
    </w:p>
    <w:p w14:paraId="0BA3AAE5" w14:textId="20DFD581" w:rsidR="005F7D9A" w:rsidRPr="005F7D9A" w:rsidRDefault="005F7D9A" w:rsidP="00957B36">
      <w:pPr>
        <w:jc w:val="both"/>
        <w:rPr>
          <w:b/>
          <w:bCs/>
        </w:rPr>
      </w:pPr>
    </w:p>
    <w:p w14:paraId="460E8630" w14:textId="03D2A7D6" w:rsidR="005F7D9A" w:rsidRDefault="005F7D9A" w:rsidP="00957B36">
      <w:pPr>
        <w:jc w:val="both"/>
        <w:rPr>
          <w:b/>
          <w:bCs/>
        </w:rPr>
      </w:pPr>
    </w:p>
    <w:p w14:paraId="437D6833" w14:textId="3D1353DB" w:rsidR="0048403C" w:rsidRDefault="0048403C" w:rsidP="00957B36">
      <w:pPr>
        <w:jc w:val="both"/>
        <w:rPr>
          <w:b/>
          <w:bCs/>
        </w:rPr>
      </w:pPr>
    </w:p>
    <w:p w14:paraId="2984BE8B" w14:textId="648EA6FF" w:rsidR="0048403C" w:rsidRDefault="0048403C" w:rsidP="00957B36">
      <w:pPr>
        <w:jc w:val="both"/>
        <w:rPr>
          <w:b/>
          <w:bCs/>
        </w:rPr>
      </w:pPr>
    </w:p>
    <w:p w14:paraId="4FA96FEF" w14:textId="77777777" w:rsidR="0048403C" w:rsidRPr="005F7D9A" w:rsidRDefault="0048403C" w:rsidP="00957B36">
      <w:pPr>
        <w:jc w:val="both"/>
        <w:rPr>
          <w:b/>
          <w:bCs/>
        </w:rPr>
      </w:pPr>
    </w:p>
    <w:p w14:paraId="36BDEBE0" w14:textId="146EACFB" w:rsidR="003D1EE0" w:rsidRDefault="005F7D9A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Burmistrz Kruszwicy                                                           </w:t>
      </w:r>
      <w:r w:rsidR="0048403C">
        <w:rPr>
          <w:rFonts w:eastAsia="Calibri"/>
          <w:kern w:val="3"/>
          <w:lang w:eastAsia="en-US"/>
        </w:rPr>
        <w:t>K</w:t>
      </w:r>
      <w:r>
        <w:rPr>
          <w:rFonts w:eastAsia="Calibri"/>
          <w:kern w:val="3"/>
          <w:lang w:eastAsia="en-US"/>
        </w:rPr>
        <w:t>omisja Rewizyjna</w:t>
      </w:r>
    </w:p>
    <w:p w14:paraId="74EECF47" w14:textId="0892DC8B" w:rsidR="0048403C" w:rsidRDefault="0048403C">
      <w:pPr>
        <w:rPr>
          <w:rFonts w:eastAsia="Calibri"/>
          <w:kern w:val="3"/>
          <w:lang w:eastAsia="en-US"/>
        </w:rPr>
      </w:pPr>
    </w:p>
    <w:p w14:paraId="05237CD1" w14:textId="4D1DEC33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……………………..                                                           ……………………….</w:t>
      </w:r>
    </w:p>
    <w:p w14:paraId="0FFB3773" w14:textId="55F4A457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Dariusz Witczak                                                               Jarosław Kaczmarek</w:t>
      </w:r>
    </w:p>
    <w:p w14:paraId="2551877B" w14:textId="43C74669" w:rsidR="0048403C" w:rsidRDefault="0048403C">
      <w:pPr>
        <w:rPr>
          <w:rFonts w:eastAsia="Calibri"/>
          <w:kern w:val="3"/>
          <w:lang w:eastAsia="en-US"/>
        </w:rPr>
      </w:pPr>
    </w:p>
    <w:p w14:paraId="4EE503FC" w14:textId="606B2F78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……………………….</w:t>
      </w:r>
    </w:p>
    <w:p w14:paraId="0B08FDA4" w14:textId="40FA71EC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Teresa Tenerowicz</w:t>
      </w:r>
    </w:p>
    <w:p w14:paraId="62F1507C" w14:textId="5EA99883" w:rsidR="0048403C" w:rsidRDefault="0048403C">
      <w:pPr>
        <w:rPr>
          <w:rFonts w:eastAsia="Calibri"/>
          <w:kern w:val="3"/>
          <w:lang w:eastAsia="en-US"/>
        </w:rPr>
      </w:pPr>
    </w:p>
    <w:p w14:paraId="2B4CAFE9" w14:textId="722B9C33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………………………</w:t>
      </w:r>
    </w:p>
    <w:p w14:paraId="0E1440D9" w14:textId="6FB943BC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 xml:space="preserve">                                                                                               Tomasz Łożyński</w:t>
      </w:r>
    </w:p>
    <w:p w14:paraId="3168648E" w14:textId="0CE66CBD" w:rsidR="0048403C" w:rsidRDefault="0048403C">
      <w:pPr>
        <w:rPr>
          <w:rFonts w:eastAsia="Calibri"/>
          <w:kern w:val="3"/>
          <w:lang w:eastAsia="en-US"/>
        </w:rPr>
      </w:pPr>
    </w:p>
    <w:p w14:paraId="7EE63745" w14:textId="60E33D23" w:rsidR="0048403C" w:rsidRDefault="0048403C">
      <w:pPr>
        <w:rPr>
          <w:rFonts w:eastAsia="Calibri"/>
          <w:kern w:val="3"/>
          <w:lang w:eastAsia="en-US"/>
        </w:rPr>
      </w:pPr>
    </w:p>
    <w:p w14:paraId="08AD5749" w14:textId="7CFA50C0" w:rsidR="0048403C" w:rsidRDefault="0048403C">
      <w:pPr>
        <w:rPr>
          <w:rFonts w:eastAsia="Calibri"/>
          <w:kern w:val="3"/>
          <w:lang w:eastAsia="en-US"/>
        </w:rPr>
      </w:pPr>
    </w:p>
    <w:p w14:paraId="29F8CFA9" w14:textId="79ED0C74" w:rsidR="0048403C" w:rsidRDefault="0048403C">
      <w:pPr>
        <w:rPr>
          <w:rFonts w:eastAsia="Calibri"/>
          <w:kern w:val="3"/>
          <w:lang w:eastAsia="en-US"/>
        </w:rPr>
      </w:pPr>
      <w:r>
        <w:rPr>
          <w:rFonts w:eastAsia="Calibri"/>
          <w:kern w:val="3"/>
          <w:lang w:eastAsia="en-US"/>
        </w:rPr>
        <w:t>Protokół przekazano dnia…………………………..</w:t>
      </w:r>
    </w:p>
    <w:p w14:paraId="3209E748" w14:textId="77777777" w:rsidR="0048403C" w:rsidRPr="005F7D9A" w:rsidRDefault="0048403C"/>
    <w:sectPr w:rsidR="0048403C" w:rsidRPr="005F7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E1F8C"/>
    <w:multiLevelType w:val="hybridMultilevel"/>
    <w:tmpl w:val="C4D82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67A8C"/>
    <w:multiLevelType w:val="hybridMultilevel"/>
    <w:tmpl w:val="6EF2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7B36"/>
    <w:rsid w:val="003D1EE0"/>
    <w:rsid w:val="0048403C"/>
    <w:rsid w:val="004D5340"/>
    <w:rsid w:val="005F7D9A"/>
    <w:rsid w:val="007B7319"/>
    <w:rsid w:val="00823D8F"/>
    <w:rsid w:val="00957B36"/>
    <w:rsid w:val="00AF0FD7"/>
    <w:rsid w:val="00C5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CBD62"/>
  <w15:docId w15:val="{50428FC9-5D6F-404F-80CC-D4E4DABCB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7B3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957B36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kapitzlist">
    <w:name w:val="List Paragraph"/>
    <w:basedOn w:val="Normalny"/>
    <w:link w:val="AkapitzlistZnak"/>
    <w:uiPriority w:val="34"/>
    <w:qFormat/>
    <w:rsid w:val="00957B36"/>
    <w:pPr>
      <w:ind w:left="720"/>
      <w:contextualSpacing/>
    </w:pPr>
    <w:rPr>
      <w:rFonts w:ascii="Calibri" w:hAnsi="Calibri"/>
      <w:kern w:val="2"/>
      <w:lang w:val="en-US" w:eastAsia="en-US" w:bidi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5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969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Brzustowska</dc:creator>
  <cp:lastModifiedBy>Grażyna Kowalska</cp:lastModifiedBy>
  <cp:revision>4</cp:revision>
  <cp:lastPrinted>2024-03-14T12:04:00Z</cp:lastPrinted>
  <dcterms:created xsi:type="dcterms:W3CDTF">2024-02-23T11:58:00Z</dcterms:created>
  <dcterms:modified xsi:type="dcterms:W3CDTF">2024-03-14T12:24:00Z</dcterms:modified>
</cp:coreProperties>
</file>