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27D57" w14:textId="40D7DA02" w:rsidR="002C5518" w:rsidRPr="002C5518" w:rsidRDefault="002C5518" w:rsidP="002C5518">
      <w:pPr>
        <w:keepNext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bookmarkStart w:id="0" w:name="_Hlk116293740"/>
      <w:r w:rsidRPr="002C551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OR-RM.1712.9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8</w:t>
      </w:r>
      <w:r w:rsidRPr="002C551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.2023</w:t>
      </w:r>
      <w:r w:rsidRPr="002C551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ab/>
        <w:t xml:space="preserve">               </w:t>
      </w:r>
    </w:p>
    <w:p w14:paraId="41EF342B" w14:textId="4C1C59D1" w:rsidR="002C5518" w:rsidRPr="002C5518" w:rsidRDefault="002C5518" w:rsidP="002C5518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2C551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Protokół Nr 9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8</w:t>
      </w:r>
      <w:r w:rsidRPr="002C551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/2023</w:t>
      </w:r>
    </w:p>
    <w:p w14:paraId="5A359B4A" w14:textId="77777777" w:rsidR="002C5518" w:rsidRDefault="002C5518" w:rsidP="002C5518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b/>
          <w:bCs/>
          <w:kern w:val="3"/>
        </w:rPr>
      </w:pPr>
      <w:r w:rsidRPr="002C5518"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ja-JP" w:bidi="fa-IR"/>
        </w:rPr>
        <w:t>z posiedzenia kontrolnego „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>naliz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 xml:space="preserve"> kosztów rozbudowy Zespołu Szkó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>ł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 xml:space="preserve">Samorządowych 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>nr 1 w Kruszwicy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C5518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40F34821" w14:textId="584F97AE" w:rsidR="002C5518" w:rsidRPr="002C5518" w:rsidRDefault="002C5518" w:rsidP="002C551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ahoma"/>
          <w:b/>
          <w:bCs/>
          <w:kern w:val="3"/>
        </w:rPr>
      </w:pPr>
      <w:r w:rsidRPr="002C551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Kontrolę przeprowadzono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16 grudnia 2023r.</w:t>
      </w:r>
    </w:p>
    <w:p w14:paraId="50230236" w14:textId="77777777" w:rsidR="002C5518" w:rsidRPr="002C5518" w:rsidRDefault="002C5518" w:rsidP="002C5518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2C5518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Komisja pracowała w składzie: Jarosław Kaczmarek - przewodniczący, Teresa Tenerowicz – zastępca przewodniczącego oraz  Tomasz Łożyński - sekretarz komisji na podstawie upoważnienia do przeprowadzenia kontroli wydanego przez Przewodniczącego Rady Miejskiej w Kruszwicy. </w:t>
      </w:r>
    </w:p>
    <w:bookmarkEnd w:id="0"/>
    <w:p w14:paraId="275DA5F3" w14:textId="01ACC8A6" w:rsidR="002C5518" w:rsidRPr="002C5518" w:rsidRDefault="002C5518" w:rsidP="002C5518">
      <w:pPr>
        <w:pStyle w:val="Standard"/>
        <w:rPr>
          <w:rFonts w:cs="Times New Roman"/>
        </w:rPr>
      </w:pPr>
      <w:r w:rsidRPr="002C5518">
        <w:rPr>
          <w:rFonts w:cs="Times New Roman"/>
        </w:rPr>
        <w:t>Informacji na ten temat  udzieliła  Pani Monika Winiarczyk – kierownik referatu planowania, inwestycji i funduszy zewnętrznych oraz Pani Kinga Norberczak – młodszy referent ds. budownictwa.</w:t>
      </w:r>
    </w:p>
    <w:p w14:paraId="4EB41DF7" w14:textId="77777777" w:rsidR="002C5518" w:rsidRPr="002C5518" w:rsidRDefault="002C5518" w:rsidP="002C55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518">
        <w:rPr>
          <w:rFonts w:ascii="Times New Roman" w:hAnsi="Times New Roman" w:cs="Times New Roman"/>
          <w:sz w:val="24"/>
          <w:szCs w:val="24"/>
        </w:rPr>
        <w:t>Rozbudowa Zespołu Szkół Samorządowych nr 1 w Kruszwicy dotyczyła głównie dostosowania budynku do wymagań warunków technicznych na potrzeby przedszkola. Poprzednia siedziba znajdowała się przy ul. Kolegiackiej, stanowiła własność parafii i nie spełniała podstawowych wymagań bhp i p.poż.</w:t>
      </w:r>
    </w:p>
    <w:p w14:paraId="6EEE5988" w14:textId="23396D3C" w:rsidR="002C5518" w:rsidRPr="002C5518" w:rsidRDefault="002C5518" w:rsidP="002C5518">
      <w:pPr>
        <w:rPr>
          <w:rFonts w:ascii="Times New Roman" w:hAnsi="Times New Roman" w:cs="Times New Roman"/>
          <w:sz w:val="24"/>
          <w:szCs w:val="24"/>
        </w:rPr>
      </w:pPr>
      <w:r w:rsidRPr="002C5518">
        <w:rPr>
          <w:rFonts w:ascii="Times New Roman" w:hAnsi="Times New Roman" w:cs="Times New Roman"/>
          <w:sz w:val="24"/>
          <w:szCs w:val="24"/>
        </w:rPr>
        <w:t>Rozbudowa realizowana była pod nazwą zadania inwestycyjnego „Ochrona klimatu oraz zwiększenie aktywności zawodowej mieszkańców poprzez termomodernizację budynku Szkoły Podstawowej nr 1 w Kruszwicy wraz z urządzeniem przedszkola i stołówki szkolnej”.</w:t>
      </w:r>
      <w:r w:rsidRPr="002C5518">
        <w:rPr>
          <w:rFonts w:ascii="Times New Roman" w:hAnsi="Times New Roman" w:cs="Times New Roman"/>
          <w:sz w:val="24"/>
          <w:szCs w:val="24"/>
        </w:rPr>
        <w:br/>
        <w:t>Koszty rozbudowy dofinansowane były również z Rządowego Funduszu Inwestycji Lokalnych.</w:t>
      </w:r>
      <w:r w:rsidRPr="002C5518">
        <w:rPr>
          <w:rFonts w:ascii="Times New Roman" w:hAnsi="Times New Roman" w:cs="Times New Roman"/>
          <w:sz w:val="24"/>
          <w:szCs w:val="24"/>
        </w:rPr>
        <w:br/>
        <w:t>Przetargi na wykonanie robót budowlanych odbywały się w trzech postępowaniach:</w:t>
      </w:r>
      <w:r w:rsidRPr="002C5518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2948"/>
        <w:gridCol w:w="2127"/>
        <w:gridCol w:w="2268"/>
        <w:gridCol w:w="2013"/>
      </w:tblGrid>
      <w:tr w:rsidR="002C5518" w:rsidRPr="002C5518" w14:paraId="371EA873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9737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EE688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b/>
                <w:sz w:val="24"/>
                <w:szCs w:val="24"/>
              </w:rPr>
              <w:t>I postępowanie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C92B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b/>
                <w:sz w:val="24"/>
                <w:szCs w:val="24"/>
              </w:rPr>
              <w:t>II postępowanie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867B0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b/>
                <w:sz w:val="24"/>
                <w:szCs w:val="24"/>
              </w:rPr>
              <w:t>III postępowanie</w:t>
            </w:r>
          </w:p>
        </w:tc>
      </w:tr>
      <w:tr w:rsidR="002C5518" w:rsidRPr="002C5518" w14:paraId="479173A7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111A1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Data wszczęcia postępowania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1CC4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09.08.2021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456D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04.10.2021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E1F3E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26.10.2021</w:t>
            </w:r>
          </w:p>
        </w:tc>
      </w:tr>
      <w:tr w:rsidR="002C5518" w:rsidRPr="002C5518" w14:paraId="2699CED6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E9740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Termin otwarcia ofert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33F6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06.09.2021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F49AB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19.10.2021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1524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10.11.2021</w:t>
            </w:r>
          </w:p>
        </w:tc>
      </w:tr>
      <w:tr w:rsidR="002C5518" w:rsidRPr="002C5518" w14:paraId="6A2DA8C8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A987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Powiadomienie o wyborze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8C51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08.09.2021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C508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20.10.2021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EBA4C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01.12.2021</w:t>
            </w:r>
          </w:p>
        </w:tc>
      </w:tr>
      <w:tr w:rsidR="002C5518" w:rsidRPr="002C5518" w14:paraId="016F04A4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1032E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Kwota zamawiającego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E596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3.420.000,00 zł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784B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5.375.000,00 zł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B60D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6.315.000,00 zł</w:t>
            </w:r>
          </w:p>
        </w:tc>
      </w:tr>
      <w:tr w:rsidR="002C5518" w:rsidRPr="002C5518" w14:paraId="2D684DFA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BAFB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F9E4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627B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BED3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518" w:rsidRPr="002C5518" w14:paraId="7CFB5DC4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3D30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DOMPOL </w:t>
            </w:r>
            <w:proofErr w:type="spellStart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Sp.z.o.o</w:t>
            </w:r>
            <w:proofErr w:type="spellEnd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Bartkiewiczówny 98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87-100 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0F9A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7.822.900,00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zł. brutto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F48C4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6.294.067,00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zł. brutto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78A24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6.421.073,00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zł. brutto</w:t>
            </w:r>
          </w:p>
        </w:tc>
      </w:tr>
      <w:tr w:rsidR="002C5518" w:rsidRPr="002C5518" w14:paraId="5734487E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2E79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DELMAR 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Marzena Starzyńska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S. Okrzei 59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87-800 Włocławek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8C4FA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9.095.418,09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zł. brutto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98FAD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9.095.418,09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zł. brutto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9A60E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6.050.000,00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zł. brutto</w:t>
            </w:r>
          </w:p>
        </w:tc>
      </w:tr>
      <w:tr w:rsidR="002C5518" w:rsidRPr="002C5518" w14:paraId="56DB61D6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E8B6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P.H.U.MEGA </w:t>
            </w:r>
            <w:proofErr w:type="spellStart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Sp.z.o.o</w:t>
            </w:r>
            <w:proofErr w:type="spellEnd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Cicha 15A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88-100 Inowrocław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46E9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4CB5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A388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6.235.901,79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zł. brutto</w:t>
            </w:r>
          </w:p>
        </w:tc>
      </w:tr>
      <w:tr w:rsidR="002C5518" w:rsidRPr="002C5518" w14:paraId="24C1C0D2" w14:textId="77777777" w:rsidTr="002C5518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28E2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Wynik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2D49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Unieważnienie postępowania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126D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Unieważnienie postępowania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BAF51" w14:textId="77777777" w:rsidR="002C5518" w:rsidRPr="002C5518" w:rsidRDefault="002C5518" w:rsidP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Umowa z DELMAR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dnia 08.12.2021r.</w:t>
            </w:r>
          </w:p>
        </w:tc>
      </w:tr>
    </w:tbl>
    <w:p w14:paraId="2A984D3D" w14:textId="77777777" w:rsidR="002C5518" w:rsidRDefault="002C5518" w:rsidP="002C5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388114" w14:textId="77777777" w:rsidR="002C5518" w:rsidRDefault="002C5518" w:rsidP="002C55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518">
        <w:rPr>
          <w:rFonts w:ascii="Times New Roman" w:hAnsi="Times New Roman" w:cs="Times New Roman"/>
          <w:sz w:val="24"/>
          <w:szCs w:val="24"/>
        </w:rPr>
        <w:lastRenderedPageBreak/>
        <w:t xml:space="preserve">Data zawarcia umowy z firmą DELMAR nastąpiła w dniu  08.12.2021 r. z terminem wykonania 10 miesięcy od dnia jej zawarcia, tj. do 08.10.2022 r. Jednak z uwagi na problemy w dokumentacji projektowej oraz na opóźnienia dostaw materiałów, szczególną sytuację na rynku </w:t>
      </w:r>
      <w:r>
        <w:rPr>
          <w:rFonts w:ascii="Times New Roman" w:hAnsi="Times New Roman" w:cs="Times New Roman"/>
          <w:sz w:val="24"/>
          <w:szCs w:val="24"/>
        </w:rPr>
        <w:t>pracy</w:t>
      </w:r>
      <w:r w:rsidRPr="002C5518">
        <w:rPr>
          <w:rFonts w:ascii="Times New Roman" w:hAnsi="Times New Roman" w:cs="Times New Roman"/>
          <w:sz w:val="24"/>
          <w:szCs w:val="24"/>
        </w:rPr>
        <w:t xml:space="preserve"> oraz roboty dodatkowe, termin zmieniono na 31.03.2023 r. 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Zakres prac  wraz z ich kosztem dotyczył wykonania: </w:t>
      </w:r>
      <w:r w:rsidRPr="002C5518">
        <w:rPr>
          <w:rFonts w:ascii="Times New Roman" w:hAnsi="Times New Roman" w:cs="Times New Roman"/>
          <w:sz w:val="24"/>
          <w:szCs w:val="24"/>
        </w:rPr>
        <w:br/>
        <w:t>- docieplenia stropodachu na łączniku wraz z wymianą pokrycia -  60 331,50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prace murarskie (rozbiórka starych ścian oraz murowanie nowych ścian działowych) - 216 726,00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wentylacji mechanicznej w części pomieszczeń (4 centrale wentylacyjne z odzyskiem ciepła obsługujące kuchnię, zaplecze kuchenne i stołówkę)                   - 355 147,62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- 3 układów klimatyzacji obejmujących 23 jednostki wewnętrzne- 412 491,62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remontu instalacji c.o. i c.t.- 112 809,23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remontu instalacji kanalizacji sanitarnej- 63 636,85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remontu instalacji wodociągowej- 174 308,69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instalacji kanalizacji zewnętrznej- 29 171,09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 - wyposażenia kuchni i stołówki - 227 550,00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przebudowy klatek schodowych obejmującej wyburzenie istniejących biegów schodowych oraz wykonanie nowych schodów spełniających kryteria dla obiektów przedszkoli -  97 293, 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dostosowania budynku do wymagań p.poż. w tym: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 systemy oddymiania klatek - 27 060,00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t xml:space="preserve"> </w:t>
      </w:r>
      <w:r w:rsidRPr="002C5518">
        <w:rPr>
          <w:rFonts w:ascii="Times New Roman" w:hAnsi="Times New Roman" w:cs="Times New Roman"/>
          <w:sz w:val="24"/>
          <w:szCs w:val="24"/>
        </w:rPr>
        <w:br/>
        <w:t>oświetlenie ewakuacyjne, instalacja hydrantowa wewnętrzna i zewnętrzna- 29 987,65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stolarki drzwiowej wewnętrznej- 147,100 m</w:t>
      </w:r>
      <w:r w:rsidRPr="002C551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2C5518">
        <w:rPr>
          <w:rFonts w:ascii="Times New Roman" w:hAnsi="Times New Roman" w:cs="Times New Roman"/>
          <w:sz w:val="24"/>
          <w:szCs w:val="24"/>
        </w:rPr>
        <w:t>za kwotę 70 540,50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wymiany stolarki drzwiowej zewnętrznej na aluminiową- 36,24 m</w:t>
      </w:r>
      <w:r w:rsidRPr="002C551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C5518">
        <w:rPr>
          <w:rFonts w:ascii="Times New Roman" w:hAnsi="Times New Roman" w:cs="Times New Roman"/>
          <w:sz w:val="24"/>
          <w:szCs w:val="24"/>
        </w:rPr>
        <w:t>za kwotę 211 560,00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stolarki okiennej- 615,48 m</w:t>
      </w:r>
      <w:r w:rsidRPr="002C55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5518">
        <w:rPr>
          <w:rFonts w:ascii="Times New Roman" w:hAnsi="Times New Roman" w:cs="Times New Roman"/>
          <w:sz w:val="24"/>
          <w:szCs w:val="24"/>
        </w:rPr>
        <w:t xml:space="preserve"> za kwotę 343 170,00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t xml:space="preserve"> </w:t>
      </w:r>
      <w:r w:rsidRPr="002C5518">
        <w:rPr>
          <w:rFonts w:ascii="Times New Roman" w:hAnsi="Times New Roman" w:cs="Times New Roman"/>
          <w:sz w:val="24"/>
          <w:szCs w:val="24"/>
        </w:rPr>
        <w:br/>
        <w:t>- wykończenia budynku w tym: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 posadzek wraz z wykonaniem wylewki pod warstwy wykończeniowe z wykładziny homogenicznej - 1 028,190 m</w:t>
      </w:r>
      <w:r w:rsidRPr="002C55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5518">
        <w:rPr>
          <w:rFonts w:ascii="Times New Roman" w:hAnsi="Times New Roman" w:cs="Times New Roman"/>
          <w:sz w:val="24"/>
          <w:szCs w:val="24"/>
        </w:rPr>
        <w:t xml:space="preserve">, </w:t>
      </w:r>
      <w:r w:rsidRPr="002C5518">
        <w:rPr>
          <w:rFonts w:ascii="Times New Roman" w:hAnsi="Times New Roman" w:cs="Times New Roman"/>
          <w:sz w:val="24"/>
          <w:szCs w:val="24"/>
        </w:rPr>
        <w:br/>
        <w:t>płytek ceramicznych na ścianach i podłogach, gładzi na ścianach, obudowy grzejników itp. za kwotę 1 593 342,00 zł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- montażu: </w:t>
      </w:r>
    </w:p>
    <w:p w14:paraId="324BEF49" w14:textId="5A43FC5E" w:rsidR="002C5518" w:rsidRPr="002C5518" w:rsidRDefault="002C5518" w:rsidP="002C55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5518">
        <w:rPr>
          <w:rFonts w:ascii="Times New Roman" w:hAnsi="Times New Roman" w:cs="Times New Roman"/>
          <w:sz w:val="24"/>
          <w:szCs w:val="24"/>
        </w:rPr>
        <w:t>platformy dźwigowej - 184 377,00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t xml:space="preserve"> 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 windy towarowej - 46 125,00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placu zabaw o powierzchni ok. 785 m</w:t>
      </w:r>
      <w:r w:rsidRPr="002C55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5518">
        <w:rPr>
          <w:rFonts w:ascii="Times New Roman" w:hAnsi="Times New Roman" w:cs="Times New Roman"/>
          <w:sz w:val="24"/>
          <w:szCs w:val="24"/>
        </w:rPr>
        <w:t xml:space="preserve"> częściowo z nawierzchni piaskowej, częściowo w bezpiecznej nawierzchni EPDM -  246 000,00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 wraz z montażem 14 urządzeń zabawowych i 17 kul z konglomeratu -  239 850,00 zł</w:t>
      </w:r>
      <w:r w:rsidRPr="002C5518">
        <w:rPr>
          <w:rFonts w:ascii="Times New Roman" w:hAnsi="Times New Roman" w:cs="Times New Roman"/>
          <w:sz w:val="24"/>
          <w:szCs w:val="24"/>
        </w:rPr>
        <w:br/>
        <w:t>- chodników o powierzchni 98,65 m</w:t>
      </w:r>
      <w:r w:rsidRPr="002C55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5518">
        <w:rPr>
          <w:rFonts w:ascii="Times New Roman" w:hAnsi="Times New Roman" w:cs="Times New Roman"/>
          <w:sz w:val="24"/>
          <w:szCs w:val="24"/>
        </w:rPr>
        <w:t>- 24 600,00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wykonanie nasadzeń z drzewek ( 15 szt.) i krzewów (64 szt.) oraz wykonanie trawnika- 31 475,70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dwóch altan o łącznej powierzchni 32,90 m</w:t>
      </w:r>
      <w:r w:rsidRPr="002C551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2C5518">
        <w:rPr>
          <w:rFonts w:ascii="Times New Roman" w:hAnsi="Times New Roman" w:cs="Times New Roman"/>
          <w:sz w:val="24"/>
          <w:szCs w:val="24"/>
        </w:rPr>
        <w:t>-  61 500,00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ogrodzenia placu zabaw – 36 900,00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ogrodzenia przedszkola i ogrodzenia tymczasowego- 72 793,82 zł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  <w:t>- kompleksowej instalacji elektrycznej wraz z szafami rozdzielczymi i instalacją domofonową z kontrolą dostępu do drzwi wejściowych oraz instalacją PV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br/>
      </w:r>
      <w:r w:rsidRPr="002C5518">
        <w:rPr>
          <w:rFonts w:ascii="Times New Roman" w:hAnsi="Times New Roman" w:cs="Times New Roman"/>
          <w:sz w:val="24"/>
          <w:szCs w:val="24"/>
        </w:rPr>
        <w:lastRenderedPageBreak/>
        <w:t xml:space="preserve"> ( panele fotowoltaiczne 100 szt.)  55 kW- dwie instalacje po 27,5 kW - 1 081 252,74 zł;</w:t>
      </w:r>
      <w:r w:rsidRPr="002C5518">
        <w:rPr>
          <w:rFonts w:ascii="Times New Roman" w:hAnsi="Times New Roman" w:cs="Times New Roman"/>
          <w:sz w:val="24"/>
          <w:szCs w:val="24"/>
        </w:rPr>
        <w:br/>
        <w:t>- robót dodatkowych obejmujących wykonanie robót konstrukcyjnych pod przekucia w stropie, wykonanie przełożenia włączenia kanalizacji sanitarnej na drugą stronę budynku, spięcie instalacji deszczowej wraz z wykonaniem wpięcia w instalację kanalizacji deszczowej oraz wykonanie nowych podkładów betonowych pod posadki -  421 654,45zł.</w:t>
      </w:r>
      <w:r w:rsidRPr="002C5518">
        <w:rPr>
          <w:rFonts w:ascii="Times New Roman" w:hAnsi="Times New Roman" w:cs="Times New Roman"/>
          <w:sz w:val="24"/>
          <w:szCs w:val="24"/>
        </w:rPr>
        <w:br/>
        <w:t xml:space="preserve">Razem: </w:t>
      </w:r>
      <w:r w:rsidRPr="000118E7">
        <w:rPr>
          <w:rFonts w:ascii="Times New Roman" w:hAnsi="Times New Roman" w:cs="Times New Roman"/>
          <w:bCs/>
          <w:sz w:val="24"/>
          <w:szCs w:val="24"/>
        </w:rPr>
        <w:t>6.471.654,45 zł.</w:t>
      </w:r>
    </w:p>
    <w:p w14:paraId="26279A37" w14:textId="77777777" w:rsidR="002C5518" w:rsidRPr="002C5518" w:rsidRDefault="002C5518" w:rsidP="002C5518">
      <w:pPr>
        <w:rPr>
          <w:rFonts w:ascii="Times New Roman" w:hAnsi="Times New Roman" w:cs="Times New Roman"/>
          <w:sz w:val="24"/>
          <w:szCs w:val="24"/>
        </w:rPr>
      </w:pPr>
      <w:r w:rsidRPr="002C5518">
        <w:rPr>
          <w:rFonts w:ascii="Times New Roman" w:hAnsi="Times New Roman" w:cs="Times New Roman"/>
          <w:sz w:val="24"/>
          <w:szCs w:val="24"/>
        </w:rPr>
        <w:t xml:space="preserve">Pozostałe koszty dotyczyły: </w:t>
      </w:r>
      <w:r w:rsidRPr="002C5518">
        <w:rPr>
          <w:rFonts w:ascii="Times New Roman" w:hAnsi="Times New Roman" w:cs="Times New Roman"/>
          <w:sz w:val="24"/>
          <w:szCs w:val="24"/>
        </w:rPr>
        <w:br/>
      </w:r>
      <w:bookmarkStart w:id="1" w:name="_GoBack"/>
      <w:bookmarkEnd w:id="1"/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3957"/>
        <w:gridCol w:w="4268"/>
        <w:gridCol w:w="1296"/>
      </w:tblGrid>
      <w:tr w:rsidR="002C5518" w:rsidRPr="002C5518" w14:paraId="1A187550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E986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Wykonawca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2A6B4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Zakres umowy/zlecenia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05E3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Kwota zł.</w:t>
            </w:r>
          </w:p>
        </w:tc>
      </w:tr>
      <w:tr w:rsidR="002C5518" w:rsidRPr="002C5518" w14:paraId="4CB7305A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391C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Studio Architektury Gamma </w:t>
            </w:r>
            <w:proofErr w:type="spellStart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Sp.z.o.o</w:t>
            </w:r>
            <w:proofErr w:type="spellEnd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Króla Zygmunta Augusta 24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15-136 Białystok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0AE1B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Wykonanie dokumentacji projektowej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na podstawie umowy z dn. 12.11.2020r.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44A67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127.920,00</w:t>
            </w:r>
          </w:p>
        </w:tc>
      </w:tr>
      <w:tr w:rsidR="002C5518" w:rsidRPr="002C5518" w14:paraId="703F62AB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6CBDB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Renovo</w:t>
            </w:r>
            <w:proofErr w:type="spellEnd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 Piotr Piątek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Juliusza Trzcińskiego 26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88-100 Inowrocław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5E43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Nadzór inwestorski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7F1AE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124.999,98</w:t>
            </w:r>
          </w:p>
        </w:tc>
      </w:tr>
      <w:tr w:rsidR="002C5518" w:rsidRPr="002C5518" w14:paraId="16E886F8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3EBE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ENVIRONMENTAL ENGINEERING</w:t>
            </w:r>
            <w:r w:rsidRPr="002C55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2C55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Rdosław</w:t>
            </w:r>
            <w:proofErr w:type="spellEnd"/>
            <w:r w:rsidRPr="002C55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55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Chenc</w:t>
            </w:r>
            <w:proofErr w:type="spellEnd"/>
            <w:r w:rsidRPr="002C55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ul. 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Szczęśliwa 12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87-100 Toruń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EC58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Wykonanie dokumentacji kanalizacji – zlecenie z dnia 25.03.2022r.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FC655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1.722,00 </w:t>
            </w:r>
          </w:p>
        </w:tc>
      </w:tr>
      <w:tr w:rsidR="002C5518" w:rsidRPr="002C5518" w14:paraId="5B6ACDDB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94A2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Usługi Projektowe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Tomasz Ostrowski, ul. Szkolna 41,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87-880 Wieniec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0211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Wykonanie dokumentacji uzupełniającej – zlecenie z dn. 14.04.2022r.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F95A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5.535,00</w:t>
            </w:r>
          </w:p>
        </w:tc>
      </w:tr>
      <w:tr w:rsidR="002C5518" w:rsidRPr="002C5518" w14:paraId="1582ACFD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346F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ENEA S.A.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0530D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Opłata przyłączeniowa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F390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7.039,66</w:t>
            </w:r>
          </w:p>
        </w:tc>
      </w:tr>
      <w:tr w:rsidR="002C5518" w:rsidRPr="002C5518" w14:paraId="54D13151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18F0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Powiatowa Stacja </w:t>
            </w:r>
            <w:proofErr w:type="spellStart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Sanitarno</w:t>
            </w:r>
            <w:proofErr w:type="spellEnd"/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 Epidemiologiczna w Inowrocławiu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7D6A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Kontrole w związku z koniecznością pozwolenia na użytkowanie, oraz dla uzyskania opinii dla stworzenia przedszkola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1743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1.218,00</w:t>
            </w:r>
          </w:p>
        </w:tc>
      </w:tr>
      <w:tr w:rsidR="002C5518" w:rsidRPr="002C5518" w14:paraId="1218C1FE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D14E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DELMAR Marzena Starzyńska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Stefana Okrzei59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87-800 Włocławek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39838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Przebudowa przyłącza energetycznego – zlecenie z dn. 10.05.2023r.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71FC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33.825,00</w:t>
            </w:r>
          </w:p>
        </w:tc>
      </w:tr>
      <w:tr w:rsidR="002C5518" w:rsidRPr="002C5518" w14:paraId="40CE3FC2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E0E6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Jakub Meler PHU JAM-POŻ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Spacerowa 10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88-153 Kruszwica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EB72B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Wyposażenie w oznakowanie  oraz opracowanie instrukcji p.poż.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9768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2.356,56</w:t>
            </w:r>
          </w:p>
        </w:tc>
      </w:tr>
      <w:tr w:rsidR="002C5518" w:rsidRPr="002C5518" w14:paraId="44708312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C5B0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Wielobranżowe 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„ONOSTYL” Błażej Kuźba 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Św. Ducha 80, 88-100 Inowrocław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CC8C1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Zakup i montaż moskitier dla pomieszczeń kuchennych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6974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2.004,90</w:t>
            </w:r>
          </w:p>
        </w:tc>
      </w:tr>
      <w:tr w:rsidR="002C5518" w:rsidRPr="002C5518" w14:paraId="2A6FE1EA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342A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Urząd Dozoru Technicznego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F4F1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Badania wind w celu dopuszczenia do użytkowania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3988A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1.145,22</w:t>
            </w:r>
          </w:p>
        </w:tc>
      </w:tr>
      <w:tr w:rsidR="002C5518" w:rsidRPr="002C5518" w14:paraId="4A0A5223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AA8C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 xml:space="preserve">A-Dom Biuro Projektowe 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Adrianna Domańska, ul. Nizinna 18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86-050 Solec Kujawski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7CD9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Opracowanie świadectwa charakterystyki energetycznej budynku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6F51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7.000,00</w:t>
            </w:r>
          </w:p>
        </w:tc>
      </w:tr>
      <w:tr w:rsidR="002C5518" w:rsidRPr="002C5518" w14:paraId="69403A70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DEF25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Agencja Promocyjno-Reklamowa „SEWIM” Katarzyna Luzińska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  <w:t>ul. Kujawska 3/46, 88-153 Kruszwica</w:t>
            </w:r>
            <w:r w:rsidRPr="002C551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C1D89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Wykonanie tablicy pamiątkowej z wartością dofinansowania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C200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2C5518" w:rsidRPr="002C5518" w14:paraId="1F0C5969" w14:textId="77777777" w:rsidTr="002C5518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BC9E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EE37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D6E46" w14:textId="77777777" w:rsidR="002C5518" w:rsidRPr="002C5518" w:rsidRDefault="002C55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518">
              <w:rPr>
                <w:rFonts w:ascii="Times New Roman" w:hAnsi="Times New Roman" w:cs="Times New Roman"/>
                <w:b/>
                <w:sz w:val="24"/>
                <w:szCs w:val="24"/>
              </w:rPr>
              <w:t>315.766,32</w:t>
            </w:r>
          </w:p>
        </w:tc>
      </w:tr>
    </w:tbl>
    <w:p w14:paraId="37CECCDD" w14:textId="77777777" w:rsidR="002C5518" w:rsidRPr="002C5518" w:rsidRDefault="002C5518" w:rsidP="002C5518">
      <w:pPr>
        <w:rPr>
          <w:rFonts w:ascii="Times New Roman" w:hAnsi="Times New Roman" w:cs="Times New Roman"/>
          <w:sz w:val="24"/>
          <w:szCs w:val="24"/>
        </w:rPr>
      </w:pPr>
    </w:p>
    <w:p w14:paraId="13960B36" w14:textId="0040FB36" w:rsidR="002C5518" w:rsidRPr="002C5518" w:rsidRDefault="002C5518" w:rsidP="002C5518">
      <w:pPr>
        <w:rPr>
          <w:rFonts w:ascii="Times New Roman" w:hAnsi="Times New Roman" w:cs="Times New Roman"/>
          <w:bCs/>
          <w:sz w:val="24"/>
          <w:szCs w:val="24"/>
        </w:rPr>
      </w:pPr>
      <w:r w:rsidRPr="002C5518">
        <w:rPr>
          <w:rFonts w:ascii="Times New Roman" w:hAnsi="Times New Roman" w:cs="Times New Roman"/>
          <w:sz w:val="24"/>
          <w:szCs w:val="24"/>
        </w:rPr>
        <w:lastRenderedPageBreak/>
        <w:t xml:space="preserve">Całkowity koszt rozbudowy ZSS nr 1 w Kruszwicy wyniósł </w:t>
      </w:r>
      <w:r w:rsidRPr="002C5518">
        <w:rPr>
          <w:rFonts w:ascii="Times New Roman" w:hAnsi="Times New Roman" w:cs="Times New Roman"/>
          <w:bCs/>
          <w:sz w:val="24"/>
          <w:szCs w:val="24"/>
        </w:rPr>
        <w:t>6.787.420,77 zł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2C5518">
        <w:rPr>
          <w:rFonts w:ascii="Times New Roman" w:hAnsi="Times New Roman" w:cs="Times New Roman"/>
          <w:sz w:val="24"/>
          <w:szCs w:val="24"/>
        </w:rPr>
        <w:t xml:space="preserve"> w tym dofinansowanie z Rządowego Funduszu Inwestycji Lokalnych </w:t>
      </w:r>
      <w:r w:rsidRPr="002C5518">
        <w:rPr>
          <w:rFonts w:ascii="Times New Roman" w:hAnsi="Times New Roman" w:cs="Times New Roman"/>
          <w:bCs/>
          <w:sz w:val="24"/>
          <w:szCs w:val="24"/>
        </w:rPr>
        <w:t>3.650.000,00 zł.</w:t>
      </w:r>
    </w:p>
    <w:p w14:paraId="7E38D0AF" w14:textId="77F7A931" w:rsidR="002C5518" w:rsidRPr="002C5518" w:rsidRDefault="002C5518" w:rsidP="002C5518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2C5518">
        <w:rPr>
          <w:rFonts w:ascii="Times New Roman" w:hAnsi="Times New Roman" w:cs="Times New Roman"/>
          <w:sz w:val="24"/>
          <w:szCs w:val="24"/>
        </w:rPr>
        <w:t>W dniu 18.07.2023 r. zostało wydane - pozwolenie warunkowe na użytkowanie szkoły.</w:t>
      </w:r>
    </w:p>
    <w:p w14:paraId="64AAC102" w14:textId="4D7E95AF" w:rsidR="002C5518" w:rsidRPr="002C5518" w:rsidRDefault="002C5518" w:rsidP="002C5518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2C5518">
        <w:rPr>
          <w:rFonts w:ascii="Times New Roman" w:hAnsi="Times New Roman" w:cs="Times New Roman"/>
          <w:sz w:val="24"/>
          <w:szCs w:val="24"/>
        </w:rPr>
        <w:t>Zalecone zostało wykonanie ocieplenia ścian zewnętrznych Przedszkola i Szkoły w terminie do 30 listopada 2023 r.</w:t>
      </w:r>
      <w:r w:rsidRPr="002C5518">
        <w:rPr>
          <w:rFonts w:ascii="Times New Roman" w:hAnsi="Times New Roman" w:cs="Times New Roman"/>
          <w:sz w:val="24"/>
          <w:szCs w:val="24"/>
        </w:rPr>
        <w:br/>
        <w:t>Został złożony wniosek przez zamawiającego o przedłużenie tego terminu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5518">
        <w:rPr>
          <w:rFonts w:ascii="Times New Roman" w:hAnsi="Times New Roman" w:cs="Times New Roman"/>
          <w:sz w:val="24"/>
          <w:szCs w:val="24"/>
        </w:rPr>
        <w:t>30 listopada 2024r.</w:t>
      </w:r>
    </w:p>
    <w:p w14:paraId="05BB5840" w14:textId="77777777" w:rsidR="002C5518" w:rsidRPr="002C5518" w:rsidRDefault="002C5518" w:rsidP="002C55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A4FD63" w14:textId="77777777" w:rsidR="002C5518" w:rsidRPr="002C5518" w:rsidRDefault="002C5518" w:rsidP="002C5518">
      <w:pPr>
        <w:suppressAutoHyphens/>
        <w:autoSpaceDN w:val="0"/>
        <w:spacing w:after="160" w:line="251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14:paraId="24998866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Komisja Rewizyjna:   </w:t>
      </w:r>
    </w:p>
    <w:p w14:paraId="311264D5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</w:t>
      </w:r>
    </w:p>
    <w:p w14:paraId="29B30690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Burmistrz Kruszwicy</w:t>
      </w:r>
    </w:p>
    <w:p w14:paraId="540F8B38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……………………</w:t>
      </w:r>
    </w:p>
    <w:p w14:paraId="735CB311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……………………                                                                                       Jarosław Kaczmarek</w:t>
      </w:r>
    </w:p>
    <w:p w14:paraId="464E7734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Dariusz Witczak                                                                                            </w:t>
      </w:r>
    </w:p>
    <w:p w14:paraId="4B3FF29C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</w:t>
      </w:r>
    </w:p>
    <w:p w14:paraId="6F4B3A03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Teresa Tenerowicz</w:t>
      </w:r>
    </w:p>
    <w:p w14:paraId="33FD8225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</w:t>
      </w:r>
    </w:p>
    <w:p w14:paraId="1F76A56D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…………………….</w:t>
      </w:r>
    </w:p>
    <w:p w14:paraId="25B5143A" w14:textId="77777777" w:rsidR="002C5518" w:rsidRPr="002C5518" w:rsidRDefault="002C5518" w:rsidP="002C5518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</w:rPr>
      </w:pPr>
      <w:r w:rsidRPr="002C5518">
        <w:rPr>
          <w:rFonts w:ascii="Times New Roman" w:eastAsia="Calibri" w:hAnsi="Times New Roman" w:cs="Times New Roman"/>
          <w:kern w:val="3"/>
        </w:rPr>
        <w:t xml:space="preserve">                                                                                                                           Tomasz Łożyński</w:t>
      </w:r>
    </w:p>
    <w:p w14:paraId="2ED5AF71" w14:textId="77777777" w:rsidR="002C5518" w:rsidRPr="002C5518" w:rsidRDefault="002C5518" w:rsidP="002C5518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</w:rPr>
      </w:pPr>
    </w:p>
    <w:p w14:paraId="56B848A2" w14:textId="77777777" w:rsidR="002C5518" w:rsidRPr="002C5518" w:rsidRDefault="002C5518" w:rsidP="002C551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ahoma"/>
          <w:kern w:val="3"/>
        </w:rPr>
      </w:pPr>
      <w:r w:rsidRPr="002C5518">
        <w:rPr>
          <w:rFonts w:ascii="Times New Roman" w:eastAsia="SimSun" w:hAnsi="Times New Roman" w:cs="Times New Roman"/>
          <w:kern w:val="3"/>
        </w:rPr>
        <w:t>Protokoły przekazano dnia……………………………</w:t>
      </w:r>
    </w:p>
    <w:p w14:paraId="76C74CBC" w14:textId="77777777" w:rsidR="002C5518" w:rsidRPr="002C5518" w:rsidRDefault="002C5518" w:rsidP="002C5518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6D7B8FD" w14:textId="77777777" w:rsidR="002C5518" w:rsidRPr="002C5518" w:rsidRDefault="002C5518" w:rsidP="002C5518">
      <w:pPr>
        <w:suppressAutoHyphens/>
        <w:autoSpaceDN w:val="0"/>
        <w:spacing w:after="160" w:line="251" w:lineRule="auto"/>
        <w:textAlignment w:val="baseline"/>
        <w:rPr>
          <w:rFonts w:ascii="Calibri" w:eastAsia="SimSun" w:hAnsi="Calibri" w:cs="Tahoma"/>
          <w:kern w:val="3"/>
          <w:sz w:val="24"/>
          <w:szCs w:val="24"/>
        </w:rPr>
      </w:pPr>
    </w:p>
    <w:p w14:paraId="7F353FA6" w14:textId="77777777" w:rsidR="002C5518" w:rsidRPr="002C5518" w:rsidRDefault="002C5518" w:rsidP="002C5518">
      <w:pPr>
        <w:rPr>
          <w:rFonts w:ascii="Times New Roman" w:hAnsi="Times New Roman" w:cs="Times New Roman"/>
          <w:sz w:val="24"/>
          <w:szCs w:val="24"/>
        </w:rPr>
      </w:pPr>
    </w:p>
    <w:p w14:paraId="5551A59E" w14:textId="77777777" w:rsidR="005D6EB2" w:rsidRPr="002C5518" w:rsidRDefault="005D6EB2">
      <w:pPr>
        <w:rPr>
          <w:rFonts w:ascii="Times New Roman" w:hAnsi="Times New Roman" w:cs="Times New Roman"/>
          <w:sz w:val="24"/>
          <w:szCs w:val="24"/>
        </w:rPr>
      </w:pPr>
    </w:p>
    <w:sectPr w:rsidR="005D6EB2" w:rsidRPr="002C5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477"/>
    <w:rsid w:val="000118E7"/>
    <w:rsid w:val="002C5518"/>
    <w:rsid w:val="004B4477"/>
    <w:rsid w:val="005D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87D91"/>
  <w15:chartTrackingRefBased/>
  <w15:docId w15:val="{648FDC8D-7A63-443D-9C54-7DB8AF44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51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5518"/>
    <w:pPr>
      <w:suppressAutoHyphens/>
      <w:autoSpaceDN w:val="0"/>
      <w:spacing w:line="252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2C551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11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8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79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1241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2024-01-16T09:17:00Z</cp:lastPrinted>
  <dcterms:created xsi:type="dcterms:W3CDTF">2024-01-16T09:06:00Z</dcterms:created>
  <dcterms:modified xsi:type="dcterms:W3CDTF">2024-01-16T09:18:00Z</dcterms:modified>
</cp:coreProperties>
</file>