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CF1CF" w14:textId="22399578" w:rsidR="00834A2C" w:rsidRPr="00834A2C" w:rsidRDefault="00834A2C" w:rsidP="00F03AA1">
      <w:pPr>
        <w:keepNext/>
        <w:autoSpaceDN w:val="0"/>
        <w:spacing w:after="0" w:line="240" w:lineRule="auto"/>
        <w:outlineLvl w:val="0"/>
        <w:rPr>
          <w:rFonts w:ascii="Times New Roman" w:eastAsia="Times New Roman" w:hAnsi="Times New Roman" w:cs="Times New Roman"/>
          <w:b/>
          <w:bCs/>
          <w:kern w:val="3"/>
          <w:sz w:val="24"/>
          <w:szCs w:val="24"/>
          <w:lang w:eastAsia="pl-PL"/>
        </w:rPr>
      </w:pPr>
      <w:bookmarkStart w:id="0" w:name="_Hlk116293740"/>
      <w:r w:rsidRPr="00834A2C">
        <w:rPr>
          <w:rFonts w:ascii="Times New Roman" w:eastAsia="Times New Roman" w:hAnsi="Times New Roman" w:cs="Times New Roman"/>
          <w:b/>
          <w:bCs/>
          <w:kern w:val="3"/>
          <w:sz w:val="24"/>
          <w:szCs w:val="24"/>
          <w:lang w:eastAsia="pl-PL"/>
        </w:rPr>
        <w:t>OR-RM.1712.8</w:t>
      </w:r>
      <w:r>
        <w:rPr>
          <w:rFonts w:ascii="Times New Roman" w:eastAsia="Times New Roman" w:hAnsi="Times New Roman" w:cs="Times New Roman"/>
          <w:b/>
          <w:bCs/>
          <w:kern w:val="3"/>
          <w:sz w:val="24"/>
          <w:szCs w:val="24"/>
          <w:lang w:eastAsia="pl-PL"/>
        </w:rPr>
        <w:t>3</w:t>
      </w:r>
      <w:r w:rsidRPr="00834A2C">
        <w:rPr>
          <w:rFonts w:ascii="Times New Roman" w:eastAsia="Times New Roman" w:hAnsi="Times New Roman" w:cs="Times New Roman"/>
          <w:b/>
          <w:bCs/>
          <w:kern w:val="3"/>
          <w:sz w:val="24"/>
          <w:szCs w:val="24"/>
          <w:lang w:eastAsia="pl-PL"/>
        </w:rPr>
        <w:t>.202</w:t>
      </w:r>
      <w:r>
        <w:rPr>
          <w:rFonts w:ascii="Times New Roman" w:eastAsia="Times New Roman" w:hAnsi="Times New Roman" w:cs="Times New Roman"/>
          <w:b/>
          <w:bCs/>
          <w:kern w:val="3"/>
          <w:sz w:val="24"/>
          <w:szCs w:val="24"/>
          <w:lang w:eastAsia="pl-PL"/>
        </w:rPr>
        <w:t>3</w:t>
      </w:r>
      <w:r w:rsidRPr="00834A2C">
        <w:rPr>
          <w:rFonts w:ascii="Times New Roman" w:eastAsia="Times New Roman" w:hAnsi="Times New Roman" w:cs="Times New Roman"/>
          <w:b/>
          <w:bCs/>
          <w:kern w:val="3"/>
          <w:sz w:val="24"/>
          <w:szCs w:val="24"/>
          <w:lang w:eastAsia="pl-PL"/>
        </w:rPr>
        <w:tab/>
        <w:t xml:space="preserve">               </w:t>
      </w:r>
    </w:p>
    <w:p w14:paraId="0F355EB4" w14:textId="1234DF64" w:rsidR="00834A2C" w:rsidRPr="00834A2C" w:rsidRDefault="00834A2C" w:rsidP="00F03AA1">
      <w:pPr>
        <w:autoSpaceDN w:val="0"/>
        <w:spacing w:after="0" w:line="240" w:lineRule="auto"/>
        <w:jc w:val="center"/>
        <w:rPr>
          <w:rFonts w:ascii="Times New Roman" w:eastAsia="Calibri" w:hAnsi="Times New Roman" w:cs="Times New Roman"/>
          <w:b/>
          <w:sz w:val="24"/>
          <w:szCs w:val="24"/>
          <w:lang w:eastAsia="pl-PL"/>
        </w:rPr>
      </w:pPr>
      <w:r w:rsidRPr="00834A2C">
        <w:rPr>
          <w:rFonts w:ascii="Times New Roman" w:eastAsia="Calibri" w:hAnsi="Times New Roman" w:cs="Times New Roman"/>
          <w:b/>
          <w:sz w:val="24"/>
          <w:szCs w:val="24"/>
          <w:lang w:eastAsia="pl-PL"/>
        </w:rPr>
        <w:t>Protokół Nr 8</w:t>
      </w:r>
      <w:r>
        <w:rPr>
          <w:rFonts w:ascii="Times New Roman" w:eastAsia="Calibri" w:hAnsi="Times New Roman" w:cs="Times New Roman"/>
          <w:b/>
          <w:sz w:val="24"/>
          <w:szCs w:val="24"/>
          <w:lang w:eastAsia="pl-PL"/>
        </w:rPr>
        <w:t>3</w:t>
      </w:r>
      <w:r w:rsidRPr="00834A2C">
        <w:rPr>
          <w:rFonts w:ascii="Times New Roman" w:eastAsia="Calibri" w:hAnsi="Times New Roman" w:cs="Times New Roman"/>
          <w:b/>
          <w:sz w:val="24"/>
          <w:szCs w:val="24"/>
          <w:lang w:eastAsia="pl-PL"/>
        </w:rPr>
        <w:t>/202</w:t>
      </w:r>
      <w:r>
        <w:rPr>
          <w:rFonts w:ascii="Times New Roman" w:eastAsia="Calibri" w:hAnsi="Times New Roman" w:cs="Times New Roman"/>
          <w:b/>
          <w:sz w:val="24"/>
          <w:szCs w:val="24"/>
          <w:lang w:eastAsia="pl-PL"/>
        </w:rPr>
        <w:t>3</w:t>
      </w:r>
    </w:p>
    <w:p w14:paraId="580A2230" w14:textId="0A0DB9BC" w:rsidR="00834A2C" w:rsidRDefault="00834A2C" w:rsidP="00F03AA1">
      <w:pPr>
        <w:pStyle w:val="Standard"/>
        <w:spacing w:after="0" w:line="240" w:lineRule="auto"/>
        <w:jc w:val="center"/>
        <w:rPr>
          <w:rFonts w:eastAsia="Andale Sans UI" w:cs="Times New Roman"/>
          <w:b/>
          <w:lang w:eastAsia="ja-JP" w:bidi="fa-IR"/>
        </w:rPr>
      </w:pPr>
      <w:r w:rsidRPr="00834A2C">
        <w:rPr>
          <w:rFonts w:eastAsia="Andale Sans UI" w:cs="Times New Roman"/>
          <w:b/>
          <w:lang w:eastAsia="ja-JP" w:bidi="fa-IR"/>
        </w:rPr>
        <w:t>z posiedzenia kontrolnego „</w:t>
      </w:r>
      <w:r>
        <w:rPr>
          <w:rFonts w:cs="Times New Roman"/>
          <w:b/>
        </w:rPr>
        <w:t>A</w:t>
      </w:r>
      <w:r w:rsidRPr="00834A2C">
        <w:rPr>
          <w:rFonts w:cs="Times New Roman"/>
          <w:b/>
        </w:rPr>
        <w:t>naliz</w:t>
      </w:r>
      <w:r>
        <w:rPr>
          <w:rFonts w:cs="Times New Roman"/>
          <w:b/>
        </w:rPr>
        <w:t>a</w:t>
      </w:r>
      <w:r w:rsidRPr="00834A2C">
        <w:rPr>
          <w:rFonts w:cs="Times New Roman"/>
          <w:b/>
        </w:rPr>
        <w:t xml:space="preserve"> kosztów  utrzymania  Cmentarza komunalnego w Kruszwicy od początku jego funkcjonowania.</w:t>
      </w:r>
      <w:r w:rsidRPr="00834A2C">
        <w:rPr>
          <w:rFonts w:eastAsia="Andale Sans UI" w:cs="Times New Roman"/>
          <w:b/>
          <w:lang w:eastAsia="ja-JP" w:bidi="fa-IR"/>
        </w:rPr>
        <w:t>”.</w:t>
      </w:r>
    </w:p>
    <w:p w14:paraId="4B9B1479" w14:textId="77777777" w:rsidR="00F03AA1" w:rsidRPr="00834A2C" w:rsidRDefault="00F03AA1" w:rsidP="00F03AA1">
      <w:pPr>
        <w:pStyle w:val="Standard"/>
        <w:spacing w:after="0" w:line="240" w:lineRule="auto"/>
        <w:jc w:val="center"/>
        <w:rPr>
          <w:rFonts w:cs="Times New Roman"/>
          <w:b/>
        </w:rPr>
      </w:pPr>
    </w:p>
    <w:p w14:paraId="17CE63B5" w14:textId="1BB93B8E" w:rsidR="00834A2C" w:rsidRPr="00834A2C" w:rsidRDefault="00834A2C" w:rsidP="00F03AA1">
      <w:pPr>
        <w:autoSpaceDN w:val="0"/>
        <w:spacing w:after="0" w:line="240" w:lineRule="auto"/>
        <w:rPr>
          <w:rFonts w:ascii="Times New Roman" w:eastAsia="Calibri" w:hAnsi="Times New Roman" w:cs="Times New Roman"/>
          <w:bCs/>
          <w:sz w:val="24"/>
          <w:szCs w:val="24"/>
          <w:lang w:eastAsia="pl-PL"/>
        </w:rPr>
      </w:pPr>
      <w:r w:rsidRPr="00834A2C">
        <w:rPr>
          <w:rFonts w:ascii="Times New Roman" w:eastAsia="Calibri" w:hAnsi="Times New Roman" w:cs="Times New Roman"/>
          <w:bCs/>
          <w:sz w:val="24"/>
          <w:szCs w:val="24"/>
          <w:lang w:eastAsia="pl-PL"/>
        </w:rPr>
        <w:t xml:space="preserve">Kontrolę przeprowadzono </w:t>
      </w:r>
      <w:r>
        <w:rPr>
          <w:rFonts w:ascii="Times New Roman" w:eastAsia="Calibri" w:hAnsi="Times New Roman" w:cs="Times New Roman"/>
          <w:bCs/>
          <w:sz w:val="24"/>
          <w:szCs w:val="24"/>
          <w:lang w:eastAsia="pl-PL"/>
        </w:rPr>
        <w:t>17 stycznia</w:t>
      </w:r>
      <w:r w:rsidRPr="00834A2C">
        <w:rPr>
          <w:rFonts w:ascii="Times New Roman" w:eastAsia="Calibri" w:hAnsi="Times New Roman" w:cs="Times New Roman"/>
          <w:bCs/>
          <w:sz w:val="24"/>
          <w:szCs w:val="24"/>
          <w:lang w:eastAsia="pl-PL"/>
        </w:rPr>
        <w:t xml:space="preserve"> 202</w:t>
      </w:r>
      <w:r>
        <w:rPr>
          <w:rFonts w:ascii="Times New Roman" w:eastAsia="Calibri" w:hAnsi="Times New Roman" w:cs="Times New Roman"/>
          <w:bCs/>
          <w:sz w:val="24"/>
          <w:szCs w:val="24"/>
          <w:lang w:eastAsia="pl-PL"/>
        </w:rPr>
        <w:t>3</w:t>
      </w:r>
      <w:r w:rsidRPr="00834A2C">
        <w:rPr>
          <w:rFonts w:ascii="Times New Roman" w:eastAsia="Calibri" w:hAnsi="Times New Roman" w:cs="Times New Roman"/>
          <w:bCs/>
          <w:sz w:val="24"/>
          <w:szCs w:val="24"/>
          <w:lang w:eastAsia="pl-PL"/>
        </w:rPr>
        <w:t>r.</w:t>
      </w:r>
    </w:p>
    <w:p w14:paraId="63D3C92E" w14:textId="77777777" w:rsidR="00834A2C" w:rsidRPr="00834A2C" w:rsidRDefault="00834A2C" w:rsidP="00F03AA1">
      <w:pPr>
        <w:widowControl w:val="0"/>
        <w:suppressAutoHyphens/>
        <w:autoSpaceDN w:val="0"/>
        <w:spacing w:after="0" w:line="240" w:lineRule="auto"/>
        <w:rPr>
          <w:rFonts w:ascii="Times New Roman" w:eastAsia="Andale Sans UI" w:hAnsi="Times New Roman" w:cs="Times New Roman"/>
          <w:kern w:val="3"/>
          <w:sz w:val="24"/>
          <w:szCs w:val="24"/>
          <w:lang w:eastAsia="ja-JP" w:bidi="fa-IR"/>
        </w:rPr>
      </w:pPr>
      <w:r w:rsidRPr="00834A2C">
        <w:rPr>
          <w:rFonts w:ascii="Times New Roman" w:eastAsia="Andale Sans UI" w:hAnsi="Times New Roman" w:cs="Times New Roman"/>
          <w:kern w:val="3"/>
          <w:sz w:val="24"/>
          <w:szCs w:val="24"/>
          <w:lang w:eastAsia="ja-JP" w:bidi="fa-IR"/>
        </w:rPr>
        <w:t xml:space="preserve">Komisja pracowała w składzie: Jarosław Kaczmarek - przewodniczący, Teresa Tenerowicz – zastępca przewodniczącego oraz  Tomasz Łożyński - sekretarz komisji na podstawie upoważnienia do przeprowadzenia kontroli wydanego przez Przewodniczącego Rady Miejskiej w Kruszwicy. </w:t>
      </w:r>
    </w:p>
    <w:bookmarkEnd w:id="0"/>
    <w:p w14:paraId="043BC81F" w14:textId="558E62C5" w:rsidR="00834A2C" w:rsidRDefault="00834A2C" w:rsidP="00F03AA1">
      <w:pPr>
        <w:pStyle w:val="Standard"/>
        <w:spacing w:after="0" w:line="240" w:lineRule="auto"/>
        <w:rPr>
          <w:rFonts w:cs="Times New Roman"/>
          <w:bCs/>
        </w:rPr>
      </w:pPr>
      <w:r w:rsidRPr="00834A2C">
        <w:rPr>
          <w:rFonts w:cs="Times New Roman"/>
          <w:bCs/>
        </w:rPr>
        <w:t xml:space="preserve">Informacji na ten temat udzielił Pan Kamil Kozłowski, młodszy </w:t>
      </w:r>
      <w:r w:rsidR="00F03AA1">
        <w:rPr>
          <w:rFonts w:cs="Times New Roman"/>
          <w:bCs/>
        </w:rPr>
        <w:t>r</w:t>
      </w:r>
      <w:bookmarkStart w:id="1" w:name="_GoBack"/>
      <w:bookmarkEnd w:id="1"/>
      <w:r w:rsidRPr="00834A2C">
        <w:rPr>
          <w:rFonts w:cs="Times New Roman"/>
          <w:bCs/>
        </w:rPr>
        <w:t xml:space="preserve">eferent ds. gospodarki komunalnej i robót publicznych </w:t>
      </w:r>
      <w:r>
        <w:rPr>
          <w:rFonts w:cs="Times New Roman"/>
          <w:bCs/>
        </w:rPr>
        <w:t>Urzędu Miejskiego</w:t>
      </w:r>
      <w:r w:rsidRPr="00834A2C">
        <w:rPr>
          <w:rFonts w:cs="Times New Roman"/>
          <w:bCs/>
        </w:rPr>
        <w:t xml:space="preserve"> w Kruszwicy.</w:t>
      </w:r>
    </w:p>
    <w:p w14:paraId="392182DA" w14:textId="4662850E" w:rsidR="00322206" w:rsidRDefault="00322206" w:rsidP="00F03AA1">
      <w:pPr>
        <w:pStyle w:val="Standard"/>
        <w:spacing w:after="0" w:line="240" w:lineRule="auto"/>
      </w:pPr>
      <w:r>
        <w:t xml:space="preserve">Cmentarz to miejsce specjalnie wydzielone do pochówku zmarłych. Nazwa pochodzi od łacińskiego słowa </w:t>
      </w:r>
      <w:proofErr w:type="spellStart"/>
      <w:r>
        <w:t>coemeterium</w:t>
      </w:r>
      <w:proofErr w:type="spellEnd"/>
      <w:r>
        <w:t xml:space="preserve">, o tym właśnie znaczeniu, które z kolei jest zlatynizowaną formą greckiego </w:t>
      </w:r>
      <w:proofErr w:type="spellStart"/>
      <w:r>
        <w:t>koimeterion</w:t>
      </w:r>
      <w:proofErr w:type="spellEnd"/>
      <w:r>
        <w:t xml:space="preserve"> = miejsce (wiecznego) spoczynku. Na kształt i umiejscowienie cmentarza miała zawsze wpływ tradycja religijna, względy sanitarne, położenie geograficzne, skład lokalnej społeczności. Cmentarz bywa traktowany jako miejsce uświęcone i miejsce kultu, bywa też miejscem opuszczonym i budzącym przestrach. Cmentarz żydowski nazywa się kirkut, zaś muzułmański </w:t>
      </w:r>
      <w:proofErr w:type="spellStart"/>
      <w:r>
        <w:t>mizar</w:t>
      </w:r>
      <w:proofErr w:type="spellEnd"/>
      <w:r>
        <w:t xml:space="preserve">. Przez wzgląd na funkcje jakie pełnią w Polsce wyróżniamy dwa rodzaje cmentarzy: wyznaniowe oraz cywilne. Przez wyznaniowe rozumiemy powszechnie występujące parafialne lub </w:t>
      </w:r>
      <w:proofErr w:type="spellStart"/>
      <w:r>
        <w:t>miedzyparafialne</w:t>
      </w:r>
      <w:proofErr w:type="spellEnd"/>
      <w:r>
        <w:t>, jak również znacznie rzadziej spotykane: zakonne, specjalne – dla określonych grup wiernych np. bractwa religijne, jak i rodzinne. Cywilne dzielą się na komunalne, których właścicielami są gminy, oraz wojenne, stanowiące miejsca spoczynku żołnierzy poległych w czasie walk i ofiar terroru.</w:t>
      </w:r>
    </w:p>
    <w:p w14:paraId="4C9737F0" w14:textId="56F692FA" w:rsidR="009E3CC6" w:rsidRPr="00834A2C" w:rsidRDefault="009E3CC6" w:rsidP="00834A2C">
      <w:pPr>
        <w:pStyle w:val="Standard"/>
        <w:rPr>
          <w:rFonts w:cs="Times New Roman"/>
          <w:bCs/>
        </w:rPr>
      </w:pPr>
      <w:r>
        <w:t>Wg polskiego ustawodawstwa o założeniu nowej nekropolii decydują władze kościelne (biskup diecezjalny lub wyższy przełożony zakonny) w przypadku cmentarzy wyznaniowych, bądź gminne – w przypadku cmentarzy komunalnych (należy to do zadań własnych gminy). Musi być jednak zlokalizowany na terenie, gdzie nie będzie miał negatywnego wpływu na otoczenie np. na obrzeżach miast, wsi, na obszarze przeznaczonym pod tereny zielone. Chodzi tutaj głównie o negatywny wpływ na sieć wodną danej miejscowości bądź wsi. Jego usytuowanie musi być jednak uwzględnione przez miejscowy plan zagospodarowania przestrzennego oraz zatwierdzone przez inspektora sanitarnego. Należy go zorganizować jako teren zielony o założeniu parkowym. Zieleń cmentarna podlega specjalnej ochronie, przy czym sadzenie lub wycinanie drzew może nastąpić tylko w uzasadnionych wypadkach, wynikających z racjonalnego gospodarowania przestrzenią, za zgodą starostwa powiatowego lub urzędu miasta, w których kompetencjach znajduje się również naliczanie opłat, oraz ewentualnych kar (dotyczy to zarówno wycinania drzew bez zezwolenia, jak i zniszczenie istniejącego drzewostanu na skutek niewłaściwego wykonywania robót ziemnych, użytkowania sprzętów technicznych oraz stosowania środków chemicznych w sposób szkodzący roślinności).</w:t>
      </w:r>
    </w:p>
    <w:p w14:paraId="0478FA99" w14:textId="77777777" w:rsidR="00834A2C" w:rsidRPr="00834A2C" w:rsidRDefault="00834A2C" w:rsidP="00834A2C">
      <w:pPr>
        <w:pStyle w:val="Standard"/>
        <w:spacing w:after="0" w:line="240" w:lineRule="auto"/>
        <w:rPr>
          <w:rFonts w:cs="Times New Roman"/>
        </w:rPr>
      </w:pPr>
      <w:r w:rsidRPr="00834A2C">
        <w:rPr>
          <w:rFonts w:cs="Times New Roman"/>
        </w:rPr>
        <w:t xml:space="preserve"> „Cmentarz komunalny w Kruszwicy” rozpoczął funkcjonowanie z dniem 1 stycznia 2021r. </w:t>
      </w:r>
      <w:r w:rsidRPr="00834A2C">
        <w:rPr>
          <w:rFonts w:cs="Times New Roman"/>
        </w:rPr>
        <w:br/>
        <w:t>Inwestycja była realizowana w całości ze środków własnych Gminy Kruszwica.</w:t>
      </w:r>
    </w:p>
    <w:p w14:paraId="30326EF0" w14:textId="77777777" w:rsidR="00834A2C" w:rsidRPr="00834A2C" w:rsidRDefault="00834A2C" w:rsidP="00834A2C">
      <w:pPr>
        <w:pStyle w:val="Standard"/>
        <w:spacing w:after="0" w:line="240" w:lineRule="auto"/>
        <w:rPr>
          <w:rFonts w:cs="Times New Roman"/>
        </w:rPr>
      </w:pPr>
      <w:r w:rsidRPr="00834A2C">
        <w:rPr>
          <w:rFonts w:cs="Times New Roman"/>
        </w:rPr>
        <w:tab/>
      </w:r>
    </w:p>
    <w:p w14:paraId="19D6BF3D" w14:textId="36F934DA" w:rsidR="00834A2C" w:rsidRPr="00834A2C" w:rsidRDefault="00834A2C" w:rsidP="00834A2C">
      <w:pPr>
        <w:pStyle w:val="Standard"/>
        <w:spacing w:after="0" w:line="240" w:lineRule="auto"/>
        <w:rPr>
          <w:rFonts w:cs="Times New Roman"/>
        </w:rPr>
      </w:pPr>
      <w:r w:rsidRPr="00834A2C">
        <w:rPr>
          <w:rFonts w:cs="Times New Roman"/>
        </w:rPr>
        <w:t xml:space="preserve"> Z uwagi na małe zainteresowanie wykonawców oraz złożenie zbyt wysokiej oferty </w:t>
      </w:r>
      <w:r>
        <w:rPr>
          <w:rFonts w:cs="Times New Roman"/>
        </w:rPr>
        <w:t xml:space="preserve">              </w:t>
      </w:r>
      <w:r w:rsidRPr="00834A2C">
        <w:rPr>
          <w:rFonts w:cs="Times New Roman"/>
        </w:rPr>
        <w:t>w stosunku do planowanych środków na obecną chwilę nie została zrealizowana budowa kolumbarium.</w:t>
      </w:r>
      <w:r w:rsidRPr="00834A2C">
        <w:rPr>
          <w:rFonts w:cs="Times New Roman"/>
        </w:rPr>
        <w:br/>
        <w:t xml:space="preserve">Cmentarz od początku funkcjonuje na podstawie regulaminu uchwalonego przez Radę </w:t>
      </w:r>
      <w:r w:rsidRPr="00834A2C">
        <w:rPr>
          <w:rFonts w:cs="Times New Roman"/>
        </w:rPr>
        <w:lastRenderedPageBreak/>
        <w:t>Miejską z dnia 3.12.2020r.</w:t>
      </w:r>
      <w:r w:rsidRPr="00834A2C">
        <w:rPr>
          <w:rFonts w:cs="Times New Roman"/>
        </w:rPr>
        <w:br/>
      </w:r>
    </w:p>
    <w:p w14:paraId="5E7336AA" w14:textId="77777777" w:rsidR="00834A2C" w:rsidRPr="00834A2C" w:rsidRDefault="00834A2C" w:rsidP="00834A2C">
      <w:pPr>
        <w:pStyle w:val="Standard"/>
        <w:spacing w:after="0" w:line="240" w:lineRule="auto"/>
        <w:rPr>
          <w:rFonts w:cs="Times New Roman"/>
        </w:rPr>
      </w:pPr>
      <w:r w:rsidRPr="00834A2C">
        <w:rPr>
          <w:rFonts w:cs="Times New Roman"/>
        </w:rPr>
        <w:t xml:space="preserve"> Dotychczasowe całkowite  koszty budowy tego cmentarza  w wyniosły </w:t>
      </w:r>
      <w:r w:rsidRPr="00834A2C">
        <w:rPr>
          <w:rFonts w:cs="Times New Roman"/>
          <w:b/>
          <w:bCs/>
        </w:rPr>
        <w:t>649.304,06 zł.</w:t>
      </w:r>
      <w:r w:rsidRPr="00834A2C">
        <w:rPr>
          <w:rFonts w:cs="Times New Roman"/>
          <w:b/>
          <w:bCs/>
        </w:rPr>
        <w:br/>
      </w:r>
      <w:r w:rsidRPr="00834A2C">
        <w:rPr>
          <w:rFonts w:cs="Times New Roman"/>
          <w:b/>
          <w:bCs/>
        </w:rPr>
        <w:br/>
      </w:r>
      <w:r w:rsidRPr="00834A2C">
        <w:rPr>
          <w:rFonts w:cs="Times New Roman"/>
        </w:rPr>
        <w:t xml:space="preserve">W roku 2021 koszty związane z utrzymaniem cmentarza wyniosły </w:t>
      </w:r>
      <w:r w:rsidRPr="00834A2C">
        <w:rPr>
          <w:rFonts w:cs="Times New Roman"/>
          <w:b/>
          <w:bCs/>
        </w:rPr>
        <w:t>1.729,71 zł</w:t>
      </w:r>
    </w:p>
    <w:p w14:paraId="0504F7BF" w14:textId="77777777" w:rsidR="00834A2C" w:rsidRPr="00834A2C" w:rsidRDefault="00834A2C" w:rsidP="00834A2C">
      <w:pPr>
        <w:pStyle w:val="Standard"/>
        <w:spacing w:after="0" w:line="240" w:lineRule="auto"/>
        <w:rPr>
          <w:rFonts w:cs="Times New Roman"/>
        </w:rPr>
      </w:pPr>
      <w:r w:rsidRPr="00834A2C">
        <w:rPr>
          <w:rFonts w:cs="Times New Roman"/>
        </w:rPr>
        <w:t>Składały się na nie:</w:t>
      </w:r>
      <w:r w:rsidRPr="00834A2C">
        <w:rPr>
          <w:rFonts w:cs="Times New Roman"/>
        </w:rPr>
        <w:br/>
        <w:t xml:space="preserve"> - zakup materiałów na regał na znicze do ponownego użytku – 1.527,48 zł</w:t>
      </w:r>
      <w:r w:rsidRPr="00834A2C">
        <w:rPr>
          <w:rFonts w:cs="Times New Roman"/>
        </w:rPr>
        <w:br/>
        <w:t xml:space="preserve"> - opłata za wodę – 202,23 zł</w:t>
      </w:r>
      <w:r w:rsidRPr="00834A2C">
        <w:rPr>
          <w:rFonts w:cs="Times New Roman"/>
        </w:rPr>
        <w:br/>
        <w:t xml:space="preserve">Natomiast w roku 2022 koszty wyniosły </w:t>
      </w:r>
      <w:r w:rsidRPr="00834A2C">
        <w:rPr>
          <w:rFonts w:cs="Times New Roman"/>
          <w:b/>
          <w:bCs/>
        </w:rPr>
        <w:t>20.329,76 zł.</w:t>
      </w:r>
      <w:r w:rsidRPr="00834A2C">
        <w:rPr>
          <w:rFonts w:cs="Times New Roman"/>
        </w:rPr>
        <w:br/>
        <w:t>Składały się na nie:</w:t>
      </w:r>
      <w:r w:rsidRPr="00834A2C">
        <w:rPr>
          <w:rFonts w:cs="Times New Roman"/>
        </w:rPr>
        <w:br/>
        <w:t xml:space="preserve"> - zakup płotków drewnianych w celu wykonania zabudowy kontenera na śmieci  </w:t>
      </w:r>
    </w:p>
    <w:p w14:paraId="2AA101A7" w14:textId="77777777" w:rsidR="00834A2C" w:rsidRPr="00834A2C" w:rsidRDefault="00834A2C" w:rsidP="00834A2C">
      <w:pPr>
        <w:pStyle w:val="Standard"/>
        <w:spacing w:after="0" w:line="240" w:lineRule="auto"/>
        <w:rPr>
          <w:rFonts w:cs="Times New Roman"/>
        </w:rPr>
      </w:pPr>
      <w:r w:rsidRPr="00834A2C">
        <w:rPr>
          <w:rFonts w:cs="Times New Roman"/>
        </w:rPr>
        <w:t>2.642,89 zł</w:t>
      </w:r>
      <w:r w:rsidRPr="00834A2C">
        <w:rPr>
          <w:rFonts w:cs="Times New Roman"/>
        </w:rPr>
        <w:br/>
        <w:t xml:space="preserve"> - wywóz nieczystości z kontenerów – 8.292,24 zł</w:t>
      </w:r>
      <w:r w:rsidRPr="00834A2C">
        <w:rPr>
          <w:rFonts w:cs="Times New Roman"/>
        </w:rPr>
        <w:br/>
        <w:t xml:space="preserve"> - wynajem i serwisowanie kabiny WC – 2.721,60 zł</w:t>
      </w:r>
      <w:r w:rsidRPr="00834A2C">
        <w:rPr>
          <w:rFonts w:cs="Times New Roman"/>
        </w:rPr>
        <w:br/>
        <w:t xml:space="preserve"> - wdrażanie programu do prowadzenia ewidencji cmentarza – 6.027,00 zł</w:t>
      </w:r>
      <w:r w:rsidRPr="00834A2C">
        <w:rPr>
          <w:rFonts w:cs="Times New Roman"/>
        </w:rPr>
        <w:br/>
        <w:t xml:space="preserve"> - oplata roczna za usługi przechowywania danych z cmentarza – 167,97 zł</w:t>
      </w:r>
      <w:r w:rsidRPr="00834A2C">
        <w:rPr>
          <w:rFonts w:cs="Times New Roman"/>
        </w:rPr>
        <w:br/>
        <w:t xml:space="preserve"> - wynajem dodatkowej kabiny WC na święto Wszystkich Świętych – 243,00 zł</w:t>
      </w:r>
      <w:r w:rsidRPr="00834A2C">
        <w:rPr>
          <w:rFonts w:cs="Times New Roman"/>
        </w:rPr>
        <w:br/>
        <w:t xml:space="preserve"> - opłata za wodę – 235,06 zł</w:t>
      </w:r>
    </w:p>
    <w:p w14:paraId="7DC91E09" w14:textId="77777777" w:rsidR="00834A2C" w:rsidRPr="00834A2C" w:rsidRDefault="00834A2C" w:rsidP="00834A2C">
      <w:pPr>
        <w:pStyle w:val="Standard"/>
        <w:spacing w:after="0" w:line="240" w:lineRule="auto"/>
        <w:rPr>
          <w:rFonts w:cs="Times New Roman"/>
        </w:rPr>
      </w:pPr>
      <w:r w:rsidRPr="00834A2C">
        <w:rPr>
          <w:rFonts w:cs="Times New Roman"/>
        </w:rPr>
        <w:t xml:space="preserve">Łączna kwota za 2021 oraz 2022r utrzymania cmentarza wyniosła </w:t>
      </w:r>
      <w:r w:rsidRPr="00834A2C">
        <w:rPr>
          <w:rFonts w:cs="Times New Roman"/>
          <w:b/>
          <w:bCs/>
        </w:rPr>
        <w:t>22.059,47 zł</w:t>
      </w:r>
    </w:p>
    <w:p w14:paraId="27922C38" w14:textId="77777777" w:rsidR="00834A2C" w:rsidRPr="00834A2C" w:rsidRDefault="00834A2C" w:rsidP="00834A2C">
      <w:pPr>
        <w:pStyle w:val="Standard"/>
        <w:spacing w:after="0" w:line="240" w:lineRule="auto"/>
        <w:rPr>
          <w:rFonts w:cs="Times New Roman"/>
        </w:rPr>
      </w:pPr>
      <w:r w:rsidRPr="00834A2C">
        <w:rPr>
          <w:rFonts w:cs="Times New Roman"/>
        </w:rPr>
        <w:t>Do chwili obecnej na cmentarzu znajduje się następująca ilość grobów:</w:t>
      </w:r>
      <w:r w:rsidRPr="00834A2C">
        <w:rPr>
          <w:rFonts w:cs="Times New Roman"/>
        </w:rPr>
        <w:br/>
        <w:t xml:space="preserve"> - 36 głębinowych, 9 pojedynczych oraz 2 podwójne w poziomie.</w:t>
      </w:r>
      <w:r w:rsidRPr="00834A2C">
        <w:rPr>
          <w:rFonts w:cs="Times New Roman"/>
        </w:rPr>
        <w:br/>
        <w:t>Opłaty na 20 lat za te groby wynoszą:</w:t>
      </w:r>
      <w:r w:rsidRPr="00834A2C">
        <w:rPr>
          <w:rFonts w:cs="Times New Roman"/>
        </w:rPr>
        <w:br/>
        <w:t xml:space="preserve"> - głębinowy – 500 zł, pojedynczy – 340 zł oraz podwójny w poziomie – 650 zł</w:t>
      </w:r>
      <w:r w:rsidRPr="00834A2C">
        <w:rPr>
          <w:rFonts w:cs="Times New Roman"/>
        </w:rPr>
        <w:br/>
        <w:t>W tym czasie przychody z cmentarza wyniosły:</w:t>
      </w:r>
      <w:r w:rsidRPr="00834A2C">
        <w:rPr>
          <w:rFonts w:cs="Times New Roman"/>
        </w:rPr>
        <w:br/>
        <w:t xml:space="preserve"> - opłata za grób za każde 20 lat od daty pochówku – 22.360,00 zł</w:t>
      </w:r>
      <w:r w:rsidRPr="00834A2C">
        <w:rPr>
          <w:rFonts w:cs="Times New Roman"/>
        </w:rPr>
        <w:br/>
        <w:t xml:space="preserve"> - opłaty administracyjne – 12.250,00 zł</w:t>
      </w:r>
      <w:r w:rsidRPr="00834A2C">
        <w:rPr>
          <w:rFonts w:cs="Times New Roman"/>
        </w:rPr>
        <w:br/>
        <w:t xml:space="preserve"> - opłaty za postawienie nagrobka – 4.860,00 zł</w:t>
      </w:r>
      <w:r w:rsidRPr="00834A2C">
        <w:rPr>
          <w:rFonts w:cs="Times New Roman"/>
        </w:rPr>
        <w:br/>
        <w:t xml:space="preserve"> - opłaty za wjazd na teren cmentarza w celu wykonania prac budowlano-kamieniarskich – 2.600,00 zł</w:t>
      </w:r>
      <w:r w:rsidRPr="00834A2C">
        <w:rPr>
          <w:rFonts w:cs="Times New Roman"/>
        </w:rPr>
        <w:br/>
        <w:t xml:space="preserve">Razem wszystkie przychody wyniosły </w:t>
      </w:r>
      <w:r w:rsidRPr="00834A2C">
        <w:rPr>
          <w:rFonts w:cs="Times New Roman"/>
          <w:b/>
          <w:bCs/>
        </w:rPr>
        <w:t>42.070,00 zł.</w:t>
      </w:r>
    </w:p>
    <w:p w14:paraId="38DBBB73" w14:textId="38461165" w:rsidR="00834A2C" w:rsidRDefault="00834A2C" w:rsidP="00834A2C">
      <w:pPr>
        <w:pStyle w:val="Standard"/>
        <w:spacing w:after="0" w:line="240" w:lineRule="auto"/>
        <w:rPr>
          <w:rFonts w:cs="Times New Roman"/>
        </w:rPr>
      </w:pPr>
      <w:r w:rsidRPr="00834A2C">
        <w:rPr>
          <w:rFonts w:cs="Times New Roman"/>
        </w:rPr>
        <w:t xml:space="preserve">Podsumowując utrzymanie cmentarza od początku jego istnienia zamknęło się zyskiem </w:t>
      </w:r>
      <w:r w:rsidRPr="00834A2C">
        <w:rPr>
          <w:rFonts w:cs="Times New Roman"/>
          <w:b/>
          <w:bCs/>
        </w:rPr>
        <w:t>20.010,53 zł.</w:t>
      </w:r>
    </w:p>
    <w:p w14:paraId="14DC2591" w14:textId="77777777" w:rsidR="00376E7F" w:rsidRDefault="00834A2C" w:rsidP="009E3CC6">
      <w:pPr>
        <w:pStyle w:val="Standard"/>
        <w:spacing w:after="0" w:line="240" w:lineRule="auto"/>
        <w:rPr>
          <w:rFonts w:cs="Times New Roman"/>
        </w:rPr>
      </w:pPr>
      <w:r>
        <w:rPr>
          <w:rFonts w:cs="Times New Roman"/>
        </w:rPr>
        <w:t>Komisja uważa, że p</w:t>
      </w:r>
      <w:r w:rsidRPr="00834A2C">
        <w:rPr>
          <w:rFonts w:cs="Times New Roman"/>
        </w:rPr>
        <w:t xml:space="preserve">owstanie cmentarza komunalnego w Kruszwicy było </w:t>
      </w:r>
      <w:r w:rsidR="00376E7F">
        <w:rPr>
          <w:rFonts w:cs="Times New Roman"/>
        </w:rPr>
        <w:t xml:space="preserve">konieczne </w:t>
      </w:r>
    </w:p>
    <w:p w14:paraId="12D266D9" w14:textId="6FE2B535" w:rsidR="00834A2C" w:rsidRPr="00834A2C" w:rsidRDefault="00376E7F" w:rsidP="009E3CC6">
      <w:pPr>
        <w:pStyle w:val="Standard"/>
        <w:spacing w:after="0" w:line="240" w:lineRule="auto"/>
        <w:rPr>
          <w:rFonts w:cs="Times New Roman"/>
        </w:rPr>
      </w:pPr>
      <w:r>
        <w:rPr>
          <w:rFonts w:cs="Times New Roman"/>
        </w:rPr>
        <w:t xml:space="preserve">i zasadne. Nekropolia jest czysta i zadbana, trawniki są przystrzyżone a śmieci wywożone systematycznie. Zrealizowany został pomysł ustawienia regału do odzysku zniczy, co zostało docenione i pochwalone przez mieszkańców. </w:t>
      </w:r>
      <w:r w:rsidR="00834A2C" w:rsidRPr="00834A2C">
        <w:rPr>
          <w:rFonts w:cs="Times New Roman"/>
        </w:rPr>
        <w:t xml:space="preserve"> </w:t>
      </w:r>
      <w:r>
        <w:rPr>
          <w:rFonts w:cs="Times New Roman"/>
        </w:rPr>
        <w:t>O</w:t>
      </w:r>
      <w:r w:rsidR="00834A2C" w:rsidRPr="00834A2C">
        <w:rPr>
          <w:rFonts w:cs="Times New Roman"/>
        </w:rPr>
        <w:t xml:space="preserve">bsługa </w:t>
      </w:r>
      <w:r>
        <w:rPr>
          <w:rFonts w:cs="Times New Roman"/>
        </w:rPr>
        <w:t xml:space="preserve">administracyjna </w:t>
      </w:r>
      <w:r w:rsidR="00834A2C" w:rsidRPr="00834A2C">
        <w:rPr>
          <w:rFonts w:cs="Times New Roman"/>
        </w:rPr>
        <w:t>prowadzona jest w sposób prawidłowy</w:t>
      </w:r>
      <w:r>
        <w:rPr>
          <w:rFonts w:cs="Times New Roman"/>
        </w:rPr>
        <w:t xml:space="preserve"> i nie ma co do niej żadnych uwag i zastrzeżeń.</w:t>
      </w:r>
      <w:r w:rsidR="00834A2C" w:rsidRPr="00834A2C">
        <w:rPr>
          <w:rFonts w:cs="Times New Roman"/>
        </w:rPr>
        <w:t xml:space="preserve"> </w:t>
      </w:r>
    </w:p>
    <w:p w14:paraId="2CC04CC1"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p>
    <w:p w14:paraId="684D4B3F"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Komisja Rewizyjna:   </w:t>
      </w:r>
    </w:p>
    <w:p w14:paraId="784CA67F"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w:t>
      </w:r>
    </w:p>
    <w:p w14:paraId="2F9C4495"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Burmistrz Kruszwicy</w:t>
      </w:r>
    </w:p>
    <w:p w14:paraId="18FFD815"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w:t>
      </w:r>
    </w:p>
    <w:p w14:paraId="2A1149D7"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                                                                                       Jarosław Kaczmarek</w:t>
      </w:r>
    </w:p>
    <w:p w14:paraId="744A7706"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Dariusz Witczak                                                                                            </w:t>
      </w:r>
    </w:p>
    <w:p w14:paraId="67C50AAD"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w:t>
      </w:r>
    </w:p>
    <w:p w14:paraId="0D378576"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Teresa Tenerowicz</w:t>
      </w:r>
    </w:p>
    <w:p w14:paraId="2607C7F3"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w:t>
      </w:r>
    </w:p>
    <w:p w14:paraId="138E8514"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w:t>
      </w:r>
    </w:p>
    <w:p w14:paraId="5D9414E6" w14:textId="77777777" w:rsidR="00834A2C" w:rsidRPr="00834A2C" w:rsidRDefault="00834A2C" w:rsidP="00834A2C">
      <w:pPr>
        <w:tabs>
          <w:tab w:val="left" w:pos="6804"/>
          <w:tab w:val="left" w:pos="7088"/>
        </w:tabs>
        <w:suppressAutoHyphens/>
        <w:autoSpaceDN w:val="0"/>
        <w:spacing w:after="0" w:line="240" w:lineRule="auto"/>
        <w:jc w:val="both"/>
        <w:textAlignment w:val="baseline"/>
        <w:rPr>
          <w:rFonts w:ascii="Times New Roman" w:eastAsia="Calibri" w:hAnsi="Times New Roman" w:cs="Times New Roman"/>
          <w:kern w:val="3"/>
        </w:rPr>
      </w:pPr>
      <w:r w:rsidRPr="00834A2C">
        <w:rPr>
          <w:rFonts w:ascii="Times New Roman" w:eastAsia="Calibri" w:hAnsi="Times New Roman" w:cs="Times New Roman"/>
          <w:kern w:val="3"/>
        </w:rPr>
        <w:t xml:space="preserve">                                                                                                                           Tomasz Łożyński</w:t>
      </w:r>
    </w:p>
    <w:p w14:paraId="284D7651" w14:textId="1CB5EB39" w:rsidR="00834A2C" w:rsidRPr="00834A2C" w:rsidRDefault="00834A2C" w:rsidP="00834A2C">
      <w:pPr>
        <w:suppressAutoHyphens/>
        <w:autoSpaceDN w:val="0"/>
        <w:spacing w:after="0" w:line="240" w:lineRule="auto"/>
        <w:textAlignment w:val="baseline"/>
        <w:rPr>
          <w:rFonts w:ascii="Calibri" w:eastAsia="SimSun" w:hAnsi="Calibri" w:cs="Tahoma"/>
          <w:kern w:val="3"/>
        </w:rPr>
      </w:pPr>
      <w:r w:rsidRPr="00834A2C">
        <w:rPr>
          <w:rFonts w:ascii="Times New Roman" w:eastAsia="SimSun" w:hAnsi="Times New Roman" w:cs="Times New Roman"/>
          <w:kern w:val="3"/>
          <w:sz w:val="20"/>
          <w:szCs w:val="20"/>
        </w:rPr>
        <w:t>Protokoły przekazano dnia……………………………</w:t>
      </w:r>
    </w:p>
    <w:p w14:paraId="3EC0CD7A" w14:textId="77777777" w:rsidR="00834A2C" w:rsidRPr="00834A2C" w:rsidRDefault="00834A2C" w:rsidP="00834A2C">
      <w:pPr>
        <w:widowControl w:val="0"/>
        <w:suppressAutoHyphens/>
        <w:autoSpaceDN w:val="0"/>
        <w:spacing w:after="0" w:line="240" w:lineRule="auto"/>
        <w:textAlignment w:val="baseline"/>
        <w:rPr>
          <w:rFonts w:ascii="Calibri" w:eastAsia="SimSun" w:hAnsi="Calibri" w:cs="Tahoma"/>
          <w:kern w:val="3"/>
          <w:sz w:val="24"/>
          <w:szCs w:val="24"/>
        </w:rPr>
      </w:pPr>
    </w:p>
    <w:p w14:paraId="5BBEB660" w14:textId="77777777" w:rsidR="008E6114" w:rsidRPr="00834A2C" w:rsidRDefault="008E6114">
      <w:pPr>
        <w:rPr>
          <w:sz w:val="24"/>
          <w:szCs w:val="24"/>
        </w:rPr>
      </w:pPr>
    </w:p>
    <w:sectPr w:rsidR="008E6114" w:rsidRPr="00834A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2F"/>
    <w:rsid w:val="00322206"/>
    <w:rsid w:val="00376E7F"/>
    <w:rsid w:val="00661E2F"/>
    <w:rsid w:val="00834A2C"/>
    <w:rsid w:val="008E6114"/>
    <w:rsid w:val="009E3CC6"/>
    <w:rsid w:val="00F03A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9E498"/>
  <w15:chartTrackingRefBased/>
  <w15:docId w15:val="{B2137FA4-4801-4C03-A452-FB6E5BEB1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34A2C"/>
    <w:pPr>
      <w:suppressAutoHyphens/>
      <w:autoSpaceDN w:val="0"/>
      <w:spacing w:after="200" w:line="276" w:lineRule="auto"/>
    </w:pPr>
    <w:rPr>
      <w:rFonts w:ascii="Times New Roman" w:eastAsia="SimSun" w:hAnsi="Times New Roman"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09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959</Words>
  <Characters>5755</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3</cp:revision>
  <cp:lastPrinted>2023-02-16T08:43:00Z</cp:lastPrinted>
  <dcterms:created xsi:type="dcterms:W3CDTF">2023-02-16T07:55:00Z</dcterms:created>
  <dcterms:modified xsi:type="dcterms:W3CDTF">2023-02-16T08:44:00Z</dcterms:modified>
</cp:coreProperties>
</file>