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C9DDF" w14:textId="24A17233" w:rsidR="004564DB" w:rsidRPr="004564DB" w:rsidRDefault="004564DB" w:rsidP="004564DB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</w:rPr>
      </w:pPr>
      <w:r w:rsidRPr="004564DB">
        <w:rPr>
          <w:rFonts w:ascii="Times New Roman" w:eastAsia="Times New Roman" w:hAnsi="Times New Roman" w:cs="Times New Roman"/>
          <w:kern w:val="3"/>
          <w:lang w:eastAsia="pl-PL"/>
        </w:rPr>
        <w:t>OR-RM. 1712.54.2020</w:t>
      </w:r>
    </w:p>
    <w:p w14:paraId="032146A9" w14:textId="79986495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lang w:eastAsia="zh-CN" w:bidi="hi-IN"/>
        </w:rPr>
      </w:pPr>
      <w:r w:rsidRPr="004564DB">
        <w:rPr>
          <w:rFonts w:ascii="Times New Roman" w:eastAsia="Calibri" w:hAnsi="Times New Roman" w:cs="Times New Roman"/>
          <w:b/>
          <w:kern w:val="3"/>
          <w:lang w:eastAsia="pl-PL"/>
        </w:rPr>
        <w:t>Protokół Nr 54/2021</w:t>
      </w:r>
    </w:p>
    <w:p w14:paraId="2EA08249" w14:textId="4F5DB0AA" w:rsidR="004564DB" w:rsidRPr="004564DB" w:rsidRDefault="004564DB" w:rsidP="004564DB">
      <w:pPr>
        <w:jc w:val="center"/>
        <w:rPr>
          <w:rFonts w:ascii="Times New Roman" w:hAnsi="Times New Roman" w:cs="Times New Roman"/>
          <w:b/>
          <w:bCs/>
        </w:rPr>
      </w:pPr>
      <w:r w:rsidRPr="004564DB">
        <w:rPr>
          <w:rFonts w:ascii="Times New Roman" w:eastAsia="SimSun" w:hAnsi="Times New Roman" w:cs="Times New Roman"/>
          <w:b/>
          <w:bCs/>
          <w:kern w:val="3"/>
          <w:lang w:eastAsia="pl-PL"/>
        </w:rPr>
        <w:t>Tematyka  kontroli: „</w:t>
      </w:r>
      <w:r w:rsidRPr="004564DB">
        <w:rPr>
          <w:rFonts w:ascii="Times New Roman" w:hAnsi="Times New Roman" w:cs="Times New Roman"/>
          <w:b/>
          <w:bCs/>
        </w:rPr>
        <w:t>Realizacja interpelacji i wniosków złożonych w 2020 roku przez radnych, Sołtysów i Przewodniczących Zarządów Osiedli.</w:t>
      </w:r>
      <w:r w:rsidRPr="004564DB">
        <w:rPr>
          <w:rFonts w:ascii="Times New Roman" w:eastAsia="Calibri" w:hAnsi="Times New Roman" w:cs="Times New Roman"/>
          <w:b/>
          <w:lang w:eastAsia="pl-PL"/>
        </w:rPr>
        <w:t>”.</w:t>
      </w:r>
    </w:p>
    <w:p w14:paraId="5EB2E989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</w:rPr>
      </w:pPr>
    </w:p>
    <w:p w14:paraId="10B61466" w14:textId="41A58EB9" w:rsidR="004564DB" w:rsidRDefault="004564DB" w:rsidP="004564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4564DB">
        <w:rPr>
          <w:rFonts w:ascii="Times New Roman" w:eastAsia="Calibri" w:hAnsi="Times New Roman" w:cs="Times New Roman"/>
          <w:kern w:val="3"/>
          <w:lang w:eastAsia="pl-PL"/>
        </w:rPr>
        <w:t>Posiedzenie kontrolne odbyło się w dniu 10 sierpnia 2021r.</w:t>
      </w:r>
    </w:p>
    <w:p w14:paraId="076118A4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14:paraId="3439488C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4564DB">
        <w:rPr>
          <w:rFonts w:ascii="Times New Roman" w:eastAsia="Calibri" w:hAnsi="Times New Roman" w:cs="Times New Roman"/>
          <w:kern w:val="3"/>
          <w:lang w:eastAsia="pl-PL"/>
        </w:rPr>
        <w:t>Komisja w składzie:</w:t>
      </w:r>
    </w:p>
    <w:p w14:paraId="14A1053E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4564DB">
        <w:rPr>
          <w:rFonts w:ascii="Times New Roman" w:eastAsia="Calibri" w:hAnsi="Times New Roman" w:cs="Times New Roman"/>
          <w:kern w:val="3"/>
          <w:lang w:eastAsia="pl-PL"/>
        </w:rPr>
        <w:t>Jarosław Kaczmarek - przewodniczący,</w:t>
      </w:r>
    </w:p>
    <w:p w14:paraId="0052E1F6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4564DB">
        <w:rPr>
          <w:rFonts w:ascii="Times New Roman" w:eastAsia="Calibri" w:hAnsi="Times New Roman" w:cs="Times New Roman"/>
          <w:kern w:val="3"/>
          <w:lang w:eastAsia="pl-PL"/>
        </w:rPr>
        <w:t>Teresa Tenerowicz - zastępca przewodniczącego,</w:t>
      </w:r>
    </w:p>
    <w:p w14:paraId="06B343F5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4564DB">
        <w:rPr>
          <w:rFonts w:ascii="Times New Roman" w:eastAsia="Calibri" w:hAnsi="Times New Roman" w:cs="Times New Roman"/>
          <w:kern w:val="3"/>
          <w:lang w:eastAsia="pl-PL"/>
        </w:rPr>
        <w:t>Tomasz Łożyński - sekretarz komisji.</w:t>
      </w:r>
    </w:p>
    <w:p w14:paraId="2642BA37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</w:p>
    <w:p w14:paraId="68EE9846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pl-PL"/>
        </w:rPr>
      </w:pPr>
      <w:r w:rsidRPr="004564DB">
        <w:rPr>
          <w:rFonts w:ascii="Times New Roman" w:eastAsia="Calibri" w:hAnsi="Times New Roman" w:cs="Times New Roman"/>
          <w:kern w:val="3"/>
          <w:lang w:eastAsia="pl-PL"/>
        </w:rPr>
        <w:t xml:space="preserve">Komisja otrzymała upoważnienie do przeprowadzenia kontroli od Przewodniczącego Rady Miejskiej w Kruszwicy p. Aleksandra </w:t>
      </w:r>
      <w:proofErr w:type="spellStart"/>
      <w:r w:rsidRPr="004564DB">
        <w:rPr>
          <w:rFonts w:ascii="Times New Roman" w:eastAsia="Calibri" w:hAnsi="Times New Roman" w:cs="Times New Roman"/>
          <w:kern w:val="3"/>
          <w:lang w:eastAsia="pl-PL"/>
        </w:rPr>
        <w:t>Budnera</w:t>
      </w:r>
      <w:proofErr w:type="spellEnd"/>
      <w:r w:rsidRPr="004564DB">
        <w:rPr>
          <w:rFonts w:ascii="Times New Roman" w:eastAsia="Calibri" w:hAnsi="Times New Roman" w:cs="Times New Roman"/>
          <w:kern w:val="3"/>
          <w:lang w:eastAsia="pl-PL"/>
        </w:rPr>
        <w:t>.</w:t>
      </w:r>
    </w:p>
    <w:p w14:paraId="2454B140" w14:textId="2E639DCF" w:rsidR="004564DB" w:rsidRPr="004564DB" w:rsidRDefault="004564DB" w:rsidP="004564DB">
      <w:pPr>
        <w:suppressAutoHyphens/>
        <w:autoSpaceDN w:val="0"/>
        <w:spacing w:line="242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>Informacji na ten temat udzieliła Pani Sylwia Gralak, podinspektor ds. działalności gospodarczej.</w:t>
      </w:r>
    </w:p>
    <w:p w14:paraId="3FBC8B9F" w14:textId="029CCAA9" w:rsidR="00C03487" w:rsidRDefault="00C03487" w:rsidP="00490254">
      <w:pPr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  <w:b/>
          <w:bCs/>
        </w:rPr>
        <w:t>Interpelacja radnego</w:t>
      </w:r>
      <w:r w:rsidRPr="004564DB">
        <w:rPr>
          <w:rFonts w:ascii="Times New Roman" w:hAnsi="Times New Roman" w:cs="Times New Roman"/>
        </w:rPr>
        <w:t xml:space="preserve"> – przysługuje od 1 stycznia 2018 r. na mocy art 24 ust. 3 ustawy z dnia 8 marca 1990 r. o samorządzie gminnym, który stanowi, że w sprawach dotyczących gminy radni mogą kierować interpelacje do </w:t>
      </w:r>
      <w:r w:rsidR="00814639" w:rsidRPr="004564DB">
        <w:rPr>
          <w:rFonts w:ascii="Times New Roman" w:hAnsi="Times New Roman" w:cs="Times New Roman"/>
        </w:rPr>
        <w:t>burmistrza</w:t>
      </w:r>
      <w:r w:rsidRPr="004564DB">
        <w:rPr>
          <w:rFonts w:ascii="Times New Roman" w:hAnsi="Times New Roman" w:cs="Times New Roman"/>
        </w:rPr>
        <w:t>. Interpelacja dotyczy spraw o istotnym znaczeniu dla gminy. Interpelacja powinna zawierać krótkie przedstawienie stanu faktycznego będącego jej przedmiotem oraz wynikające z niej pytania. Interpelacje składane są na piśmie do przewodniczącego rady, który przekazuje je niezwłocznie wójtowi. Wójt, lub osoba przez niego wyznaczona, jest zobowiązana udzielić odpowiedzi na piśmie nie później niż w terminie 14 dni od dnia otrzymania interpelacji</w:t>
      </w:r>
      <w:r w:rsidRPr="004564DB">
        <w:rPr>
          <w:rFonts w:ascii="Times New Roman" w:hAnsi="Times New Roman" w:cs="Times New Roman"/>
          <w:vertAlign w:val="superscript"/>
        </w:rPr>
        <w:t>.</w:t>
      </w:r>
      <w:r w:rsidRPr="004564DB">
        <w:rPr>
          <w:rFonts w:ascii="Times New Roman" w:hAnsi="Times New Roman" w:cs="Times New Roman"/>
        </w:rPr>
        <w:t xml:space="preserve"> Treść interpelacji oraz udzielonych odpowiedzi podawana jest do publicznej wiadomości poprzez niezwłoczną publikację w Biuletynie Informacji Publicznej i na stronie internetowej gminy, oraz w inny sposób zwyczajowo przyjęty. </w:t>
      </w:r>
    </w:p>
    <w:p w14:paraId="54177622" w14:textId="0CD2DDE3" w:rsidR="004564DB" w:rsidRPr="004564DB" w:rsidRDefault="004564DB" w:rsidP="004564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564DB">
        <w:rPr>
          <w:rFonts w:ascii="Times New Roman" w:eastAsia="Times New Roman" w:hAnsi="Times New Roman" w:cs="Times New Roman"/>
          <w:b/>
          <w:bCs/>
          <w:lang w:eastAsia="pl-PL"/>
        </w:rPr>
        <w:t>Zapytanie</w:t>
      </w:r>
      <w:r>
        <w:rPr>
          <w:rFonts w:ascii="Times New Roman" w:eastAsia="Times New Roman" w:hAnsi="Times New Roman" w:cs="Times New Roman"/>
          <w:lang w:eastAsia="pl-PL"/>
        </w:rPr>
        <w:t xml:space="preserve"> powinno dotyczyć aktualnych problemów gminy, jak również uzyskania informacji o stanie faktycznym danego zagadnienie.</w:t>
      </w:r>
    </w:p>
    <w:p w14:paraId="6D12D8B4" w14:textId="7B7DC104" w:rsidR="00C03487" w:rsidRPr="004564DB" w:rsidRDefault="00C03487">
      <w:pPr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I tak, dla przykładu: wystąpienie radnego w sprawie przedstawienia przez wójta strategii modernizacji i planów budowy nowego oświetlenia ulicznego w całej gminie lub wystąpienie w sprawie przedstawienia polityki naprawy układu komunikacyjnego polegającego na przedstawieniu harmonogramu budowy nowych i odbudowie istniejących gminnych dróg – będą interpelacjami, gdyż są istotnymi sprawami dla całej gminy i całej gminy dotyczą. Natomiast pytanie dlaczego nie świeci się kilka latarni ulicznych lub pytanie o termin zakończenia naprawy ubytków na drogach gminnych, albo interwencja radnego na prośbę mieszkańca w konkretnej sprawie – to jest zapytanie.</w:t>
      </w:r>
    </w:p>
    <w:p w14:paraId="26C9A21B" w14:textId="77777777" w:rsidR="00C03487" w:rsidRPr="004564DB" w:rsidRDefault="00C03487" w:rsidP="00C0348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lang w:eastAsia="pl-PL"/>
        </w:rPr>
      </w:pPr>
      <w:r w:rsidRPr="004564DB">
        <w:rPr>
          <w:rFonts w:ascii="Times New Roman" w:eastAsia="Times New Roman" w:hAnsi="Times New Roman" w:cs="Times New Roman"/>
          <w:lang w:eastAsia="pl-PL"/>
        </w:rPr>
        <w:t>Z chwilą zastąpienia przepisów statutowych przez ustawowe, dotyczących interpelacji i zapytań radnych, zmienił się tryb i zasady ich składania. Obecnie nie ma możliwości składania ustnie na sesjach interpretacji i zapytań, co oprócz formy pisemnej było dość często dopuszczalne przepisami statutowymi. W obecnym stanie prawnym radny może złożyć tylko pisemną interpelację i zapytanie. Może to uczynić w każdym czasie.</w:t>
      </w:r>
    </w:p>
    <w:p w14:paraId="16960495" w14:textId="74FB3D14" w:rsidR="00C03487" w:rsidRPr="004564DB" w:rsidRDefault="00C03487" w:rsidP="00C03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564DB">
        <w:rPr>
          <w:rFonts w:ascii="Times New Roman" w:eastAsia="Times New Roman" w:hAnsi="Times New Roman" w:cs="Times New Roman"/>
          <w:lang w:eastAsia="pl-PL"/>
        </w:rPr>
        <w:t xml:space="preserve">Ani interpelacja, ani zapytanie nie może dotyczyć sprawy indywidualnej rozstrzyganej  przez organ w drodze decyzji administracyjnej, w trybie ustawy z 14 czerwca 1960 roku Kodeks postępowania administracyjnego, gdzie ani radny, ani rada gminy (powiatu, sejmik) nie będą stroną takiego postępowania (art. 28 KPA), a dostęp do akt sprawy zgodnie z art. 73 KPA przysługuje tylko i wyłącznie stronie. </w:t>
      </w:r>
    </w:p>
    <w:p w14:paraId="1C9FD54B" w14:textId="32FAFF5B" w:rsidR="00814639" w:rsidRDefault="00C03487" w:rsidP="00814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564DB">
        <w:rPr>
          <w:rFonts w:ascii="Times New Roman" w:eastAsia="Times New Roman" w:hAnsi="Times New Roman" w:cs="Times New Roman"/>
          <w:lang w:eastAsia="pl-PL"/>
        </w:rPr>
        <w:t>Zmieniły się także sposób odpowiedzi i terminy na udzielenie odpowiedzi na interpelację i zapytania radnych. Obecnie przepisy w tym zakresie dopuszczają tylko odpowiedź pisemną w terminie 14 dni od dnia wpłynięcia interpelacji lub zapytania radnego</w:t>
      </w:r>
      <w:r w:rsidR="00814639" w:rsidRPr="004564DB">
        <w:rPr>
          <w:rFonts w:ascii="Times New Roman" w:eastAsia="Times New Roman" w:hAnsi="Times New Roman" w:cs="Times New Roman"/>
          <w:lang w:eastAsia="pl-PL"/>
        </w:rPr>
        <w:t xml:space="preserve"> a 30 dni jeśli dotyczy to wniosku</w:t>
      </w:r>
      <w:r w:rsidRPr="004564DB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A4BC9A8" w14:textId="681E6315" w:rsidR="00C03487" w:rsidRPr="004564DB" w:rsidRDefault="00814639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  <w:b/>
          <w:bCs/>
        </w:rPr>
        <w:lastRenderedPageBreak/>
        <w:t>Wniosek</w:t>
      </w:r>
      <w:r w:rsidRPr="004564DB">
        <w:rPr>
          <w:rFonts w:ascii="Times New Roman" w:hAnsi="Times New Roman" w:cs="Times New Roman"/>
        </w:rPr>
        <w:t xml:space="preserve"> z kolei jest f</w:t>
      </w:r>
      <w:r w:rsidR="00490254" w:rsidRPr="004564DB">
        <w:rPr>
          <w:rFonts w:ascii="Times New Roman" w:hAnsi="Times New Roman" w:cs="Times New Roman"/>
        </w:rPr>
        <w:t>ormaln</w:t>
      </w:r>
      <w:r w:rsidRPr="004564DB">
        <w:rPr>
          <w:rFonts w:ascii="Times New Roman" w:hAnsi="Times New Roman" w:cs="Times New Roman"/>
        </w:rPr>
        <w:t>ą</w:t>
      </w:r>
      <w:r w:rsidR="00490254" w:rsidRPr="004564DB">
        <w:rPr>
          <w:rFonts w:ascii="Times New Roman" w:hAnsi="Times New Roman" w:cs="Times New Roman"/>
        </w:rPr>
        <w:t xml:space="preserve"> prośb</w:t>
      </w:r>
      <w:r w:rsidRPr="004564DB">
        <w:rPr>
          <w:rFonts w:ascii="Times New Roman" w:hAnsi="Times New Roman" w:cs="Times New Roman"/>
        </w:rPr>
        <w:t>ą</w:t>
      </w:r>
      <w:r w:rsidR="00490254" w:rsidRPr="004564DB">
        <w:rPr>
          <w:rFonts w:ascii="Times New Roman" w:hAnsi="Times New Roman" w:cs="Times New Roman"/>
        </w:rPr>
        <w:t xml:space="preserve"> o podjęcie określonych działań lub wykonanie określonej czynności.</w:t>
      </w:r>
    </w:p>
    <w:p w14:paraId="70CC1C61" w14:textId="13AB422D" w:rsidR="00300B69" w:rsidRPr="004564DB" w:rsidRDefault="00300B69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W przypadku naszej Rady interpelacje składane są w trakcie sesji lub w okresie międzysesyjnym do Przewodniczącego Rady, gdzie pracownik biura Rady skanuje je, skan umieszcza w BIP i przekazuje oryginały do Biura Obsługi Interesanta skąd po wpisaniu do książki</w:t>
      </w:r>
      <w:r w:rsidR="006E5490" w:rsidRPr="004564DB">
        <w:rPr>
          <w:rFonts w:ascii="Times New Roman" w:hAnsi="Times New Roman" w:cs="Times New Roman"/>
        </w:rPr>
        <w:t xml:space="preserve"> korespondencji</w:t>
      </w:r>
      <w:r w:rsidR="009E54E2" w:rsidRPr="004564DB">
        <w:rPr>
          <w:rFonts w:ascii="Times New Roman" w:hAnsi="Times New Roman" w:cs="Times New Roman"/>
        </w:rPr>
        <w:t xml:space="preserve"> p</w:t>
      </w:r>
      <w:r w:rsidRPr="004564DB">
        <w:rPr>
          <w:rFonts w:ascii="Times New Roman" w:hAnsi="Times New Roman" w:cs="Times New Roman"/>
        </w:rPr>
        <w:t xml:space="preserve">rzekazywane są na stanowisko </w:t>
      </w:r>
      <w:r w:rsidR="004564DB" w:rsidRPr="004564DB">
        <w:rPr>
          <w:rFonts w:ascii="Times New Roman" w:hAnsi="Times New Roman" w:cs="Times New Roman"/>
        </w:rPr>
        <w:t>p</w:t>
      </w:r>
      <w:r w:rsidR="006E5490" w:rsidRPr="004564DB">
        <w:rPr>
          <w:rFonts w:ascii="Times New Roman" w:hAnsi="Times New Roman" w:cs="Times New Roman"/>
        </w:rPr>
        <w:t>odinspektora ds. działalności gospodarczej. Sekretarz Gminy  decyduje na jakie stanowisko pracy trafia dana interpelacja, zapytanie, wniosek.</w:t>
      </w:r>
    </w:p>
    <w:p w14:paraId="6B983427" w14:textId="0EDFC467" w:rsidR="006E5490" w:rsidRPr="004564DB" w:rsidRDefault="006E5490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 xml:space="preserve">W roku 2020 wpłynęło 9 wniosków i zapytań zatytułowanych w niektórych przypadkach błędnie „Interpelacjami” </w:t>
      </w:r>
      <w:r w:rsidR="009E54E2" w:rsidRPr="004564DB">
        <w:rPr>
          <w:rFonts w:ascii="Times New Roman" w:hAnsi="Times New Roman" w:cs="Times New Roman"/>
        </w:rPr>
        <w:t>, które</w:t>
      </w:r>
      <w:r w:rsidRPr="004564DB">
        <w:rPr>
          <w:rFonts w:ascii="Times New Roman" w:hAnsi="Times New Roman" w:cs="Times New Roman"/>
        </w:rPr>
        <w:t xml:space="preserve"> dotyczyły  takich spraw jak:</w:t>
      </w:r>
    </w:p>
    <w:p w14:paraId="3E893E2E" w14:textId="39E20BF6" w:rsidR="006E5490" w:rsidRPr="004564DB" w:rsidRDefault="006E5490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- oczyszczenia rowu przy drodze w Sławsku Wielkim,</w:t>
      </w:r>
    </w:p>
    <w:p w14:paraId="2FF1A892" w14:textId="72E8AB74" w:rsidR="006E5490" w:rsidRPr="004564DB" w:rsidRDefault="006E5490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- modernizacji i rozbudowy monitoringu na Zagoplu,</w:t>
      </w:r>
    </w:p>
    <w:p w14:paraId="63067CC5" w14:textId="49109649" w:rsidR="006E5490" w:rsidRPr="004564DB" w:rsidRDefault="006E5490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- zabezpieczenia skarpy i naprawy  ścieżki pieszo- rowerowej na odcinku od przepompowni do tzw. dużego mostu,</w:t>
      </w:r>
    </w:p>
    <w:p w14:paraId="1C625938" w14:textId="47FF15FE" w:rsidR="006E5490" w:rsidRPr="004564DB" w:rsidRDefault="006E5490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- naprawy dróg na terenie zarówno miasta jak i gminy,</w:t>
      </w:r>
    </w:p>
    <w:p w14:paraId="1FFB8126" w14:textId="4C18EF31" w:rsidR="006E5490" w:rsidRPr="004564DB" w:rsidRDefault="006E5490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- naprawy oświetlenia ze wskazaniem miejsc.</w:t>
      </w:r>
    </w:p>
    <w:p w14:paraId="739D1412" w14:textId="397E6761" w:rsidR="006E5490" w:rsidRPr="004564DB" w:rsidRDefault="00724C52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Nie mniej jednak wszystkie odpowiedzi udzielono z zachowaniem ustawowego terminu.</w:t>
      </w:r>
    </w:p>
    <w:p w14:paraId="4150C469" w14:textId="0BB70535" w:rsidR="009E54E2" w:rsidRDefault="009E54E2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564DB">
        <w:rPr>
          <w:rFonts w:ascii="Times New Roman" w:hAnsi="Times New Roman" w:cs="Times New Roman"/>
        </w:rPr>
        <w:t>Radni,  Sołtysi oraz Przewodniczący Zarządów Osiedli  składają również wnioski do tutejszego urzędu, które wpływają bezpośrednio na stanowiska  pracy, gdzie są rejestrowane przez pracownika odpowiedzialnego za udzielenie odpowiedzi składającemu wniosek.</w:t>
      </w:r>
    </w:p>
    <w:p w14:paraId="074F7DC0" w14:textId="50DB1101" w:rsidR="004564DB" w:rsidRPr="004564DB" w:rsidRDefault="004564DB" w:rsidP="00814639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Uwag nie </w:t>
      </w:r>
      <w:r w:rsidR="005826A0">
        <w:rPr>
          <w:rFonts w:ascii="Times New Roman" w:hAnsi="Times New Roman" w:cs="Times New Roman"/>
        </w:rPr>
        <w:t>w</w:t>
      </w:r>
      <w:bookmarkStart w:id="0" w:name="_GoBack"/>
      <w:bookmarkEnd w:id="0"/>
      <w:r>
        <w:rPr>
          <w:rFonts w:ascii="Times New Roman" w:hAnsi="Times New Roman" w:cs="Times New Roman"/>
        </w:rPr>
        <w:t>niesiono.</w:t>
      </w:r>
    </w:p>
    <w:p w14:paraId="67DA0B7A" w14:textId="10970D9B" w:rsidR="004564DB" w:rsidRDefault="004564DB" w:rsidP="004564DB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0DF1B95F" w14:textId="0D611E9F" w:rsidR="004564DB" w:rsidRDefault="004564DB" w:rsidP="004564DB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1E07A93" w14:textId="77777777" w:rsidR="004564DB" w:rsidRPr="004564DB" w:rsidRDefault="004564DB" w:rsidP="004564DB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2F73072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Komisja Rewizyjna:</w:t>
      </w:r>
    </w:p>
    <w:p w14:paraId="500A592F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</w:t>
      </w:r>
    </w:p>
    <w:p w14:paraId="380C3CC3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Burmistrz Kruszwicy</w:t>
      </w:r>
    </w:p>
    <w:p w14:paraId="4883D2C4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……………………</w:t>
      </w:r>
    </w:p>
    <w:p w14:paraId="04397F73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……………………                                                                                       Jarosław Kaczmarek</w:t>
      </w:r>
    </w:p>
    <w:p w14:paraId="2CDB14E1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Dariusz Witczak                                                                                            </w:t>
      </w:r>
    </w:p>
    <w:p w14:paraId="6BBCB4C2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……………………</w:t>
      </w:r>
    </w:p>
    <w:p w14:paraId="416F5915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Teresa Tenerowicz</w:t>
      </w:r>
    </w:p>
    <w:p w14:paraId="67B955F7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</w:t>
      </w:r>
    </w:p>
    <w:p w14:paraId="4C23CEAE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…………………….</w:t>
      </w:r>
    </w:p>
    <w:p w14:paraId="14BCBCE9" w14:textId="77777777" w:rsidR="004564DB" w:rsidRPr="004564DB" w:rsidRDefault="004564DB" w:rsidP="004564DB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4564DB">
        <w:rPr>
          <w:rFonts w:ascii="Times New Roman" w:eastAsia="SimSun" w:hAnsi="Times New Roman" w:cs="Times New Roman"/>
          <w:kern w:val="3"/>
          <w:lang w:eastAsia="zh-CN" w:bidi="hi-IN"/>
        </w:rPr>
        <w:t xml:space="preserve">                                                                                                                           Tomasz Łożyński</w:t>
      </w:r>
    </w:p>
    <w:p w14:paraId="27A7E600" w14:textId="77777777" w:rsidR="004564DB" w:rsidRPr="004564DB" w:rsidRDefault="004564DB" w:rsidP="004564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F2F600B" w14:textId="77777777" w:rsidR="004564DB" w:rsidRPr="004564DB" w:rsidRDefault="004564DB" w:rsidP="004564DB">
      <w:pPr>
        <w:suppressAutoHyphens/>
        <w:autoSpaceDN w:val="0"/>
        <w:spacing w:line="242" w:lineRule="auto"/>
        <w:textAlignment w:val="baseline"/>
        <w:rPr>
          <w:rFonts w:ascii="Times New Roman" w:eastAsia="Calibri" w:hAnsi="Times New Roman" w:cs="Times New Roman"/>
          <w:i/>
          <w:kern w:val="3"/>
        </w:rPr>
      </w:pPr>
    </w:p>
    <w:p w14:paraId="0784823B" w14:textId="77777777" w:rsidR="004564DB" w:rsidRPr="004564DB" w:rsidRDefault="004564DB" w:rsidP="004564DB">
      <w:pPr>
        <w:suppressAutoHyphens/>
        <w:autoSpaceDN w:val="0"/>
        <w:spacing w:line="242" w:lineRule="auto"/>
        <w:textAlignment w:val="baseline"/>
        <w:rPr>
          <w:rFonts w:ascii="Times New Roman" w:eastAsia="SimSun" w:hAnsi="Times New Roman" w:cs="Times New Roman"/>
          <w:kern w:val="3"/>
          <w:lang w:bidi="hi-IN"/>
        </w:rPr>
      </w:pPr>
    </w:p>
    <w:p w14:paraId="0184CB35" w14:textId="77777777" w:rsidR="004564DB" w:rsidRPr="004564DB" w:rsidRDefault="004564DB" w:rsidP="004564DB">
      <w:pPr>
        <w:suppressAutoHyphens/>
        <w:autoSpaceDN w:val="0"/>
        <w:spacing w:line="242" w:lineRule="auto"/>
        <w:ind w:left="-567" w:right="-851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E746574" w14:textId="77777777" w:rsidR="004564DB" w:rsidRPr="004564DB" w:rsidRDefault="004564DB" w:rsidP="004564DB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264EBA2" w14:textId="77777777" w:rsidR="004564DB" w:rsidRPr="004564DB" w:rsidRDefault="004564DB" w:rsidP="004564DB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37266ED" w14:textId="77777777" w:rsidR="006E5490" w:rsidRPr="004564DB" w:rsidRDefault="006E5490" w:rsidP="008146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sectPr w:rsidR="006E5490" w:rsidRPr="00456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E16"/>
    <w:rsid w:val="00070A28"/>
    <w:rsid w:val="00300B69"/>
    <w:rsid w:val="003D6E78"/>
    <w:rsid w:val="00404E16"/>
    <w:rsid w:val="004564DB"/>
    <w:rsid w:val="00490254"/>
    <w:rsid w:val="005826A0"/>
    <w:rsid w:val="006E5490"/>
    <w:rsid w:val="00724C52"/>
    <w:rsid w:val="00814639"/>
    <w:rsid w:val="009D35B9"/>
    <w:rsid w:val="009E54E2"/>
    <w:rsid w:val="00C0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81C60"/>
  <w15:chartTrackingRefBased/>
  <w15:docId w15:val="{AFF45CCD-160D-46E4-917E-DA464C0F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348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0348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3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0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9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1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0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56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16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41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960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64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8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12</cp:revision>
  <cp:lastPrinted>2021-08-26T09:25:00Z</cp:lastPrinted>
  <dcterms:created xsi:type="dcterms:W3CDTF">2021-08-10T10:30:00Z</dcterms:created>
  <dcterms:modified xsi:type="dcterms:W3CDTF">2021-08-26T09:26:00Z</dcterms:modified>
</cp:coreProperties>
</file>