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702A5" w14:textId="35BA15F2" w:rsidR="008C67D6" w:rsidRPr="008C67D6" w:rsidRDefault="008C67D6" w:rsidP="008C67D6">
      <w:pPr>
        <w:keepNext/>
        <w:spacing w:after="0" w:line="240" w:lineRule="auto"/>
        <w:outlineLvl w:val="0"/>
        <w:rPr>
          <w:rFonts w:ascii="Times New Roman" w:eastAsiaTheme="majorEastAsia" w:hAnsi="Times New Roman" w:cs="Times New Roman"/>
          <w:kern w:val="32"/>
          <w:lang w:eastAsia="pl-PL"/>
        </w:rPr>
      </w:pPr>
      <w:r w:rsidRPr="008C67D6">
        <w:rPr>
          <w:rFonts w:ascii="Times New Roman" w:eastAsiaTheme="majorEastAsia" w:hAnsi="Times New Roman" w:cs="Times New Roman"/>
          <w:kern w:val="32"/>
          <w:lang w:eastAsia="pl-PL"/>
        </w:rPr>
        <w:t>OR-RM. 1712.</w:t>
      </w:r>
      <w:r w:rsidR="008F0580">
        <w:rPr>
          <w:rFonts w:ascii="Times New Roman" w:eastAsiaTheme="majorEastAsia" w:hAnsi="Times New Roman" w:cs="Times New Roman"/>
          <w:kern w:val="32"/>
          <w:lang w:eastAsia="pl-PL"/>
        </w:rPr>
        <w:t>20</w:t>
      </w:r>
      <w:r w:rsidRPr="008C67D6">
        <w:rPr>
          <w:rFonts w:ascii="Times New Roman" w:eastAsiaTheme="majorEastAsia" w:hAnsi="Times New Roman" w:cs="Times New Roman"/>
          <w:kern w:val="32"/>
          <w:lang w:eastAsia="pl-PL"/>
        </w:rPr>
        <w:t>.20</w:t>
      </w:r>
      <w:r w:rsidR="008F0580">
        <w:rPr>
          <w:rFonts w:ascii="Times New Roman" w:eastAsiaTheme="majorEastAsia" w:hAnsi="Times New Roman" w:cs="Times New Roman"/>
          <w:kern w:val="32"/>
          <w:lang w:eastAsia="pl-PL"/>
        </w:rPr>
        <w:t>20</w:t>
      </w:r>
      <w:r w:rsidRPr="008C67D6">
        <w:rPr>
          <w:rFonts w:ascii="Times New Roman" w:eastAsiaTheme="majorEastAsia" w:hAnsi="Times New Roman" w:cs="Times New Roman"/>
          <w:kern w:val="32"/>
          <w:lang w:eastAsia="pl-PL"/>
        </w:rPr>
        <w:tab/>
        <w:t xml:space="preserve">               </w:t>
      </w:r>
    </w:p>
    <w:p w14:paraId="5ECD319B" w14:textId="0A137628" w:rsidR="008C67D6" w:rsidRPr="008C67D6" w:rsidRDefault="008C67D6" w:rsidP="008C67D6">
      <w:pPr>
        <w:widowControl w:val="0"/>
        <w:suppressAutoHyphens/>
        <w:autoSpaceDN w:val="0"/>
        <w:spacing w:after="0" w:line="240" w:lineRule="auto"/>
        <w:jc w:val="center"/>
        <w:textAlignment w:val="baseline"/>
        <w:rPr>
          <w:rFonts w:ascii="Times New Roman" w:eastAsia="Calibri" w:hAnsi="Times New Roman" w:cs="Times New Roman"/>
          <w:b/>
          <w:kern w:val="3"/>
        </w:rPr>
      </w:pPr>
      <w:r w:rsidRPr="008C67D6">
        <w:rPr>
          <w:rFonts w:ascii="Times New Roman" w:eastAsia="Calibri" w:hAnsi="Times New Roman" w:cs="Times New Roman"/>
          <w:b/>
          <w:kern w:val="3"/>
        </w:rPr>
        <w:t xml:space="preserve">Protokół Nr </w:t>
      </w:r>
      <w:r w:rsidR="008F0580">
        <w:rPr>
          <w:rFonts w:ascii="Times New Roman" w:eastAsia="Calibri" w:hAnsi="Times New Roman" w:cs="Times New Roman"/>
          <w:b/>
          <w:kern w:val="3"/>
        </w:rPr>
        <w:t>20</w:t>
      </w:r>
      <w:r w:rsidRPr="008C67D6">
        <w:rPr>
          <w:rFonts w:ascii="Times New Roman" w:eastAsia="Calibri" w:hAnsi="Times New Roman" w:cs="Times New Roman"/>
          <w:b/>
          <w:kern w:val="3"/>
        </w:rPr>
        <w:t>/20</w:t>
      </w:r>
      <w:r w:rsidR="008F0580">
        <w:rPr>
          <w:rFonts w:ascii="Times New Roman" w:eastAsia="Calibri" w:hAnsi="Times New Roman" w:cs="Times New Roman"/>
          <w:b/>
          <w:kern w:val="3"/>
        </w:rPr>
        <w:t>20</w:t>
      </w:r>
    </w:p>
    <w:p w14:paraId="15492825" w14:textId="3295C293" w:rsidR="008F0580" w:rsidRDefault="008C67D6" w:rsidP="008F0580">
      <w:pPr>
        <w:suppressAutoHyphens/>
        <w:autoSpaceDN w:val="0"/>
        <w:spacing w:after="0" w:line="240" w:lineRule="auto"/>
        <w:jc w:val="center"/>
        <w:rPr>
          <w:rFonts w:ascii="Times New Roman" w:hAnsi="Times New Roman" w:cs="Times New Roman"/>
          <w:b/>
          <w:bCs/>
          <w:sz w:val="24"/>
          <w:szCs w:val="24"/>
        </w:rPr>
      </w:pPr>
      <w:r w:rsidRPr="008C67D6">
        <w:rPr>
          <w:rFonts w:ascii="Times New Roman" w:eastAsia="SimSun" w:hAnsi="Times New Roman" w:cs="Times New Roman"/>
          <w:b/>
          <w:bCs/>
          <w:kern w:val="3"/>
        </w:rPr>
        <w:t>Tematyka  kontroli: „</w:t>
      </w:r>
      <w:r w:rsidR="008F0580" w:rsidRPr="008F0580">
        <w:rPr>
          <w:rFonts w:ascii="Times New Roman" w:hAnsi="Times New Roman" w:cs="Times New Roman"/>
          <w:b/>
          <w:bCs/>
          <w:sz w:val="24"/>
          <w:szCs w:val="24"/>
        </w:rPr>
        <w:t>Realizacja Funduszu Sołeckiego za 2019 rok z podziałem</w:t>
      </w:r>
    </w:p>
    <w:p w14:paraId="00F4F3F5" w14:textId="5557684D" w:rsidR="008C67D6" w:rsidRPr="008C67D6" w:rsidRDefault="008F0580" w:rsidP="008F0580">
      <w:pPr>
        <w:suppressAutoHyphens/>
        <w:autoSpaceDN w:val="0"/>
        <w:spacing w:after="0" w:line="240" w:lineRule="auto"/>
        <w:jc w:val="center"/>
        <w:rPr>
          <w:rFonts w:ascii="Times New Roman" w:eastAsia="SimSun" w:hAnsi="Times New Roman" w:cs="Arial"/>
          <w:b/>
          <w:bCs/>
          <w:kern w:val="3"/>
          <w:sz w:val="24"/>
          <w:szCs w:val="24"/>
          <w:lang w:eastAsia="zh-CN" w:bidi="hi-IN"/>
        </w:rPr>
      </w:pPr>
      <w:r w:rsidRPr="008F0580">
        <w:rPr>
          <w:rFonts w:ascii="Times New Roman" w:hAnsi="Times New Roman" w:cs="Times New Roman"/>
          <w:b/>
          <w:bCs/>
          <w:sz w:val="24"/>
          <w:szCs w:val="24"/>
        </w:rPr>
        <w:t>na poszczególne sołectwa.</w:t>
      </w:r>
      <w:r w:rsidR="008C67D6" w:rsidRPr="008C67D6">
        <w:rPr>
          <w:rFonts w:ascii="Times New Roman" w:eastAsia="SimSun" w:hAnsi="Times New Roman" w:cs="Times New Roman"/>
          <w:b/>
          <w:bCs/>
          <w:kern w:val="3"/>
        </w:rPr>
        <w:t>”.</w:t>
      </w:r>
    </w:p>
    <w:p w14:paraId="503FC004" w14:textId="77777777" w:rsidR="008C67D6" w:rsidRPr="008C67D6" w:rsidRDefault="008C67D6" w:rsidP="008C67D6">
      <w:pPr>
        <w:widowControl w:val="0"/>
        <w:suppressAutoHyphens/>
        <w:autoSpaceDN w:val="0"/>
        <w:spacing w:after="0" w:line="240" w:lineRule="auto"/>
        <w:textAlignment w:val="baseline"/>
        <w:rPr>
          <w:rFonts w:ascii="Times New Roman" w:hAnsi="Times New Roman" w:cs="Times New Roman"/>
          <w:b/>
          <w:bCs/>
          <w:kern w:val="3"/>
          <w:sz w:val="24"/>
          <w:szCs w:val="24"/>
        </w:rPr>
      </w:pPr>
    </w:p>
    <w:p w14:paraId="38B63445" w14:textId="4E8BDB3D" w:rsidR="008C67D6" w:rsidRPr="008C67D6" w:rsidRDefault="008C67D6" w:rsidP="008C67D6">
      <w:pPr>
        <w:spacing w:after="0" w:line="240" w:lineRule="auto"/>
        <w:rPr>
          <w:rFonts w:ascii="Times New Roman" w:eastAsia="Calibri" w:hAnsi="Times New Roman" w:cs="Times New Roman"/>
          <w:lang w:eastAsia="pl-PL"/>
        </w:rPr>
      </w:pPr>
      <w:r w:rsidRPr="008C67D6">
        <w:rPr>
          <w:rFonts w:ascii="Times New Roman" w:eastAsia="Calibri" w:hAnsi="Times New Roman" w:cs="Times New Roman"/>
          <w:lang w:eastAsia="pl-PL"/>
        </w:rPr>
        <w:t>Posiedzenie kontrolne odbyło się dnia 1</w:t>
      </w:r>
      <w:r w:rsidR="008F0580">
        <w:rPr>
          <w:rFonts w:ascii="Times New Roman" w:eastAsia="Calibri" w:hAnsi="Times New Roman" w:cs="Times New Roman"/>
          <w:lang w:eastAsia="pl-PL"/>
        </w:rPr>
        <w:t>0 stycznia</w:t>
      </w:r>
      <w:r w:rsidRPr="008C67D6">
        <w:rPr>
          <w:rFonts w:ascii="Times New Roman" w:eastAsia="Calibri" w:hAnsi="Times New Roman" w:cs="Times New Roman"/>
          <w:lang w:eastAsia="pl-PL"/>
        </w:rPr>
        <w:t xml:space="preserve"> 20</w:t>
      </w:r>
      <w:r w:rsidR="008F0580">
        <w:rPr>
          <w:rFonts w:ascii="Times New Roman" w:eastAsia="Calibri" w:hAnsi="Times New Roman" w:cs="Times New Roman"/>
          <w:lang w:eastAsia="pl-PL"/>
        </w:rPr>
        <w:t>20</w:t>
      </w:r>
      <w:r w:rsidRPr="008C67D6">
        <w:rPr>
          <w:rFonts w:ascii="Times New Roman" w:eastAsia="Calibri" w:hAnsi="Times New Roman" w:cs="Times New Roman"/>
          <w:lang w:eastAsia="pl-PL"/>
        </w:rPr>
        <w:t>r.</w:t>
      </w:r>
    </w:p>
    <w:p w14:paraId="40FFFFB3" w14:textId="77777777" w:rsidR="008C67D6" w:rsidRPr="008C67D6" w:rsidRDefault="008C67D6" w:rsidP="008C67D6">
      <w:pPr>
        <w:spacing w:after="0" w:line="240" w:lineRule="auto"/>
        <w:jc w:val="both"/>
        <w:rPr>
          <w:rFonts w:ascii="Times New Roman" w:eastAsia="Calibri" w:hAnsi="Times New Roman" w:cs="Times New Roman"/>
          <w:b/>
          <w:bCs/>
          <w:lang w:eastAsia="pl-PL"/>
        </w:rPr>
      </w:pPr>
    </w:p>
    <w:p w14:paraId="38015E8E" w14:textId="77777777" w:rsidR="008C67D6" w:rsidRPr="008C67D6" w:rsidRDefault="008C67D6" w:rsidP="008C67D6">
      <w:pPr>
        <w:widowControl w:val="0"/>
        <w:suppressAutoHyphens/>
        <w:autoSpaceDN w:val="0"/>
        <w:spacing w:after="0" w:line="240" w:lineRule="auto"/>
        <w:jc w:val="both"/>
        <w:textAlignment w:val="baseline"/>
        <w:rPr>
          <w:rFonts w:ascii="Times New Roman" w:eastAsia="Calibri" w:hAnsi="Times New Roman" w:cs="Tahoma"/>
          <w:kern w:val="3"/>
        </w:rPr>
      </w:pPr>
      <w:r w:rsidRPr="008C67D6">
        <w:rPr>
          <w:rFonts w:ascii="Times New Roman" w:eastAsia="Calibri" w:hAnsi="Times New Roman" w:cs="Times New Roman"/>
          <w:kern w:val="3"/>
        </w:rPr>
        <w:t xml:space="preserve">Komisja w składzie: </w:t>
      </w:r>
    </w:p>
    <w:p w14:paraId="27952FF9" w14:textId="77777777" w:rsidR="008C67D6" w:rsidRPr="008C67D6" w:rsidRDefault="008C67D6" w:rsidP="008C67D6">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Jarosław Kaczmarek - przewodniczący, </w:t>
      </w:r>
    </w:p>
    <w:p w14:paraId="215E3AC0" w14:textId="77777777" w:rsidR="008C67D6" w:rsidRPr="008C67D6" w:rsidRDefault="008C67D6" w:rsidP="008C67D6">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Teresa Tenerowicz - zastępca przewodniczącego, </w:t>
      </w:r>
    </w:p>
    <w:p w14:paraId="3700A2AE" w14:textId="77777777" w:rsidR="008C67D6" w:rsidRPr="008C67D6" w:rsidRDefault="008C67D6" w:rsidP="008C67D6">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Tomasz Łożyński - sekretarz komisji. </w:t>
      </w:r>
    </w:p>
    <w:p w14:paraId="2E6DB944" w14:textId="77777777" w:rsidR="008C67D6" w:rsidRPr="008C67D6" w:rsidRDefault="008C67D6" w:rsidP="008C67D6">
      <w:pPr>
        <w:suppressAutoHyphens/>
        <w:autoSpaceDN w:val="0"/>
        <w:spacing w:after="0" w:line="240" w:lineRule="auto"/>
        <w:rPr>
          <w:rFonts w:ascii="Times New Roman" w:eastAsia="SimSun" w:hAnsi="Times New Roman" w:cs="Arial"/>
          <w:kern w:val="3"/>
          <w:sz w:val="24"/>
          <w:szCs w:val="24"/>
          <w:lang w:eastAsia="zh-CN" w:bidi="hi-IN"/>
        </w:rPr>
      </w:pPr>
    </w:p>
    <w:p w14:paraId="177C22CB" w14:textId="54990629" w:rsidR="008C67D6" w:rsidRPr="008F0580" w:rsidRDefault="008C67D6" w:rsidP="008F0580">
      <w:pPr>
        <w:suppressAutoHyphens/>
        <w:autoSpaceDN w:val="0"/>
        <w:spacing w:after="0" w:line="240" w:lineRule="auto"/>
        <w:rPr>
          <w:rFonts w:ascii="Times New Roman" w:eastAsia="SimSun" w:hAnsi="Times New Roman" w:cs="Arial"/>
          <w:kern w:val="3"/>
          <w:sz w:val="24"/>
          <w:szCs w:val="24"/>
          <w:lang w:eastAsia="zh-CN" w:bidi="hi-IN"/>
        </w:rPr>
      </w:pPr>
      <w:r>
        <w:rPr>
          <w:rFonts w:ascii="Times New Roman" w:hAnsi="Times New Roman"/>
          <w:sz w:val="24"/>
          <w:szCs w:val="24"/>
        </w:rPr>
        <w:t>Informacji udzielił Michał Walczak, młodszy referent ds. funduszu sołeckiego i funduszy zewnętrznych.</w:t>
      </w:r>
    </w:p>
    <w:p w14:paraId="104F7960" w14:textId="0C2AD19C" w:rsidR="008C67D6" w:rsidRDefault="008F0580" w:rsidP="008F0580">
      <w:pPr>
        <w:pStyle w:val="Standard"/>
        <w:spacing w:after="0" w:line="240" w:lineRule="auto"/>
        <w:rPr>
          <w:rFonts w:ascii="Times New Roman" w:hAnsi="Times New Roman"/>
          <w:sz w:val="24"/>
          <w:szCs w:val="24"/>
        </w:rPr>
      </w:pPr>
      <w:r>
        <w:rPr>
          <w:rFonts w:ascii="Times New Roman" w:hAnsi="Times New Roman"/>
          <w:sz w:val="24"/>
          <w:szCs w:val="24"/>
        </w:rPr>
        <w:t xml:space="preserve">    </w:t>
      </w:r>
      <w:r w:rsidR="008C67D6">
        <w:rPr>
          <w:rFonts w:ascii="Times New Roman" w:hAnsi="Times New Roman"/>
          <w:sz w:val="24"/>
          <w:szCs w:val="24"/>
        </w:rPr>
        <w:t xml:space="preserve">Fundusz sołecki funkcjonuje w naszej gminie ósmy rok. Zasady jego tworzenia reguluje ustawa z dnia 21 lutego 2014r.o funduszu sołeckim. Pierwsze środki w ramach tego funduszu zostały wyodrębnione w budżecie Gminy Kruszwica na rok 2012. Rada Miejska corocznie do końca marca roku poprzedzającego rok budżetowy, podejmuje uchwałę o wyodrębnieniu środków z budżetu gminy na realizację przedsięwzięć zgłaszanych przez sołectwa. Z każdym rokiem </w:t>
      </w:r>
      <w:r>
        <w:rPr>
          <w:rFonts w:ascii="Times New Roman" w:hAnsi="Times New Roman"/>
          <w:sz w:val="24"/>
          <w:szCs w:val="24"/>
        </w:rPr>
        <w:t>widać większe zaangażowanie mieszkańców</w:t>
      </w:r>
      <w:r w:rsidR="008C67D6">
        <w:rPr>
          <w:rFonts w:ascii="Times New Roman" w:hAnsi="Times New Roman"/>
          <w:sz w:val="24"/>
          <w:szCs w:val="24"/>
        </w:rPr>
        <w:t xml:space="preserve"> wsi </w:t>
      </w:r>
      <w:r>
        <w:rPr>
          <w:rFonts w:ascii="Times New Roman" w:hAnsi="Times New Roman"/>
          <w:sz w:val="24"/>
          <w:szCs w:val="24"/>
        </w:rPr>
        <w:t>szczególnie przy podziale środków i wyodrębnianiu planowanych zadań. W</w:t>
      </w:r>
      <w:r w:rsidR="008C67D6">
        <w:rPr>
          <w:rFonts w:ascii="Times New Roman" w:hAnsi="Times New Roman"/>
          <w:sz w:val="24"/>
          <w:szCs w:val="24"/>
        </w:rPr>
        <w:t>ysokość</w:t>
      </w:r>
      <w:r>
        <w:rPr>
          <w:rFonts w:ascii="Times New Roman" w:hAnsi="Times New Roman"/>
          <w:sz w:val="24"/>
          <w:szCs w:val="24"/>
        </w:rPr>
        <w:t xml:space="preserve"> funduszu</w:t>
      </w:r>
      <w:r w:rsidR="008C67D6">
        <w:rPr>
          <w:rFonts w:ascii="Times New Roman" w:hAnsi="Times New Roman"/>
          <w:sz w:val="24"/>
          <w:szCs w:val="24"/>
        </w:rPr>
        <w:t xml:space="preserve"> jest ustalana według odpowiedniego wzoru. Uzależniona jest od liczby mieszkańców w danym sołectwie, oraz kwoty bazowej – obliczon</w:t>
      </w:r>
      <w:r>
        <w:rPr>
          <w:rFonts w:ascii="Times New Roman" w:hAnsi="Times New Roman"/>
          <w:sz w:val="24"/>
          <w:szCs w:val="24"/>
        </w:rPr>
        <w:t>ej</w:t>
      </w:r>
      <w:r w:rsidR="008C67D6">
        <w:rPr>
          <w:rFonts w:ascii="Times New Roman" w:hAnsi="Times New Roman"/>
          <w:sz w:val="24"/>
          <w:szCs w:val="24"/>
        </w:rPr>
        <w:t xml:space="preserve"> jako iloraz wykonanych dochodów bieżących danej gminy,</w:t>
      </w:r>
      <w:r>
        <w:rPr>
          <w:rFonts w:ascii="Times New Roman" w:hAnsi="Times New Roman"/>
          <w:sz w:val="24"/>
          <w:szCs w:val="24"/>
        </w:rPr>
        <w:t xml:space="preserve"> </w:t>
      </w:r>
      <w:r w:rsidR="008C67D6">
        <w:rPr>
          <w:rFonts w:ascii="Times New Roman" w:hAnsi="Times New Roman"/>
          <w:sz w:val="24"/>
          <w:szCs w:val="24"/>
        </w:rPr>
        <w:t xml:space="preserve">która </w:t>
      </w:r>
      <w:r>
        <w:rPr>
          <w:rFonts w:ascii="Times New Roman" w:hAnsi="Times New Roman"/>
          <w:sz w:val="24"/>
          <w:szCs w:val="24"/>
        </w:rPr>
        <w:t xml:space="preserve">np. </w:t>
      </w:r>
      <w:r w:rsidR="008C67D6">
        <w:rPr>
          <w:rFonts w:ascii="Times New Roman" w:hAnsi="Times New Roman"/>
          <w:sz w:val="24"/>
          <w:szCs w:val="24"/>
        </w:rPr>
        <w:t>w roku 2019 wyniosła 3.747,28 zł.</w:t>
      </w:r>
      <w:r w:rsidR="008C67D6">
        <w:rPr>
          <w:rFonts w:ascii="Times New Roman" w:hAnsi="Times New Roman"/>
          <w:sz w:val="24"/>
          <w:szCs w:val="24"/>
        </w:rPr>
        <w:br/>
        <w:t xml:space="preserve">W ubiegłym roku środki wyodrębnione na fundusz sołecki wyniosły </w:t>
      </w:r>
      <w:r>
        <w:rPr>
          <w:rFonts w:ascii="Times New Roman" w:hAnsi="Times New Roman"/>
          <w:sz w:val="24"/>
          <w:szCs w:val="24"/>
        </w:rPr>
        <w:t xml:space="preserve">ogólnie </w:t>
      </w:r>
      <w:r w:rsidR="008C67D6">
        <w:rPr>
          <w:rFonts w:ascii="Times New Roman" w:hAnsi="Times New Roman"/>
          <w:sz w:val="24"/>
          <w:szCs w:val="24"/>
        </w:rPr>
        <w:t>616.989,69zł</w:t>
      </w:r>
      <w:r>
        <w:rPr>
          <w:rFonts w:ascii="Times New Roman" w:hAnsi="Times New Roman"/>
          <w:sz w:val="24"/>
          <w:szCs w:val="24"/>
        </w:rPr>
        <w:t>,</w:t>
      </w:r>
      <w:r w:rsidR="008C67D6">
        <w:rPr>
          <w:rFonts w:ascii="Times New Roman" w:hAnsi="Times New Roman"/>
          <w:sz w:val="24"/>
          <w:szCs w:val="24"/>
        </w:rPr>
        <w:t xml:space="preserve"> co daje nam średnio na mieszkańca wsi  kwotę 58.86 zł</w:t>
      </w:r>
      <w:r w:rsidR="000853EA">
        <w:rPr>
          <w:rFonts w:ascii="Times New Roman" w:hAnsi="Times New Roman"/>
          <w:sz w:val="24"/>
          <w:szCs w:val="24"/>
        </w:rPr>
        <w:t xml:space="preserve"> a </w:t>
      </w:r>
      <w:r w:rsidR="008C67D6">
        <w:rPr>
          <w:rFonts w:ascii="Times New Roman" w:hAnsi="Times New Roman"/>
          <w:sz w:val="24"/>
          <w:szCs w:val="24"/>
        </w:rPr>
        <w:t>dla porównania w roku 2016 była to kwota 46,24 zł.</w:t>
      </w:r>
    </w:p>
    <w:p w14:paraId="2DF306D9" w14:textId="77777777" w:rsidR="00C766A4" w:rsidRDefault="008F0580" w:rsidP="008B72E0">
      <w:pPr>
        <w:pStyle w:val="Standard"/>
        <w:spacing w:after="0" w:line="240" w:lineRule="auto"/>
        <w:rPr>
          <w:rFonts w:ascii="Times New Roman" w:hAnsi="Times New Roman"/>
          <w:color w:val="FF0000"/>
          <w:sz w:val="24"/>
          <w:szCs w:val="24"/>
        </w:rPr>
      </w:pPr>
      <w:r>
        <w:rPr>
          <w:rFonts w:ascii="Times New Roman" w:hAnsi="Times New Roman"/>
          <w:sz w:val="24"/>
          <w:szCs w:val="24"/>
        </w:rPr>
        <w:t xml:space="preserve">    </w:t>
      </w:r>
      <w:r w:rsidR="008C67D6">
        <w:rPr>
          <w:rFonts w:ascii="Times New Roman" w:hAnsi="Times New Roman"/>
          <w:sz w:val="24"/>
          <w:szCs w:val="24"/>
        </w:rPr>
        <w:t>Zgłoszone do realizacji ze środków funduszu sołeckiego przedsięwzięcia muszą być zadaniami własnymi gminy, muszą służyć poprawie warunków życia mieszkańców i być zgodne ze strategią rozwoju gminy. Dlatego też nie wszystkie zgłoszone przez mieszkańców propozycje  są uwzględniane we wnioskach składanych przez sołtysów</w:t>
      </w:r>
      <w:r w:rsidR="000853EA">
        <w:rPr>
          <w:rFonts w:ascii="Times New Roman" w:hAnsi="Times New Roman"/>
          <w:sz w:val="24"/>
          <w:szCs w:val="24"/>
        </w:rPr>
        <w:t>.</w:t>
      </w:r>
      <w:r w:rsidR="008C67D6">
        <w:rPr>
          <w:rFonts w:ascii="Times New Roman" w:hAnsi="Times New Roman"/>
          <w:sz w:val="24"/>
          <w:szCs w:val="24"/>
        </w:rPr>
        <w:t xml:space="preserve">  W roku 2019 na fundusz sołecki przeznaczono środki w kwocie 616.989,69 zł a zrealizowano przedsięwzięcia  na łączną sumę 593.854,99 zł</w:t>
      </w:r>
      <w:r>
        <w:rPr>
          <w:rFonts w:ascii="Times New Roman" w:hAnsi="Times New Roman"/>
          <w:sz w:val="24"/>
          <w:szCs w:val="24"/>
        </w:rPr>
        <w:t xml:space="preserve">, </w:t>
      </w:r>
      <w:r w:rsidR="008C67D6">
        <w:rPr>
          <w:rFonts w:ascii="Times New Roman" w:hAnsi="Times New Roman"/>
          <w:sz w:val="24"/>
          <w:szCs w:val="24"/>
        </w:rPr>
        <w:t>co stanowi 96,25%</w:t>
      </w:r>
      <w:r>
        <w:rPr>
          <w:rFonts w:ascii="Times New Roman" w:hAnsi="Times New Roman"/>
          <w:sz w:val="24"/>
          <w:szCs w:val="24"/>
        </w:rPr>
        <w:t xml:space="preserve">, </w:t>
      </w:r>
      <w:r w:rsidR="008C67D6">
        <w:rPr>
          <w:rFonts w:ascii="Times New Roman" w:hAnsi="Times New Roman"/>
          <w:sz w:val="24"/>
          <w:szCs w:val="24"/>
        </w:rPr>
        <w:t xml:space="preserve"> w tym 518.542,50 zł to wydatki bieżące, a </w:t>
      </w:r>
      <w:r w:rsidR="000853EA">
        <w:rPr>
          <w:rFonts w:ascii="Times New Roman" w:hAnsi="Times New Roman"/>
          <w:sz w:val="24"/>
          <w:szCs w:val="24"/>
        </w:rPr>
        <w:t xml:space="preserve">majątkowe, to </w:t>
      </w:r>
      <w:r w:rsidR="008C67D6">
        <w:rPr>
          <w:rFonts w:ascii="Times New Roman" w:hAnsi="Times New Roman"/>
          <w:sz w:val="24"/>
          <w:szCs w:val="24"/>
        </w:rPr>
        <w:t>75.312,49 zł</w:t>
      </w:r>
      <w:r w:rsidR="000853EA">
        <w:rPr>
          <w:rFonts w:ascii="Times New Roman" w:hAnsi="Times New Roman"/>
          <w:sz w:val="24"/>
          <w:szCs w:val="24"/>
        </w:rPr>
        <w:t>.</w:t>
      </w:r>
      <w:r w:rsidR="008C67D6">
        <w:rPr>
          <w:rFonts w:ascii="Times New Roman" w:hAnsi="Times New Roman"/>
          <w:sz w:val="24"/>
          <w:szCs w:val="24"/>
        </w:rPr>
        <w:t xml:space="preserve"> </w:t>
      </w:r>
      <w:r w:rsidR="008C67D6">
        <w:rPr>
          <w:rFonts w:ascii="Times New Roman" w:hAnsi="Times New Roman"/>
          <w:sz w:val="24"/>
          <w:szCs w:val="24"/>
        </w:rPr>
        <w:br/>
        <w:t xml:space="preserve">Analizując wydatki Komisja Rewizyjna stwierdziła, że największą </w:t>
      </w:r>
      <w:r w:rsidR="000853EA">
        <w:rPr>
          <w:rFonts w:ascii="Times New Roman" w:hAnsi="Times New Roman"/>
          <w:sz w:val="24"/>
          <w:szCs w:val="24"/>
        </w:rPr>
        <w:t>część</w:t>
      </w:r>
      <w:r w:rsidR="008C67D6">
        <w:rPr>
          <w:rFonts w:ascii="Times New Roman" w:hAnsi="Times New Roman"/>
          <w:sz w:val="24"/>
          <w:szCs w:val="24"/>
        </w:rPr>
        <w:t xml:space="preserve"> funduszu sołectwa przeznaczyły na remonty dróg polegające głównie na utwardzaniu kruszywem. Łącznie przeznaczono na ten cel 139.099,78 zł</w:t>
      </w:r>
      <w:r w:rsidR="000853EA">
        <w:rPr>
          <w:rFonts w:ascii="Times New Roman" w:hAnsi="Times New Roman"/>
          <w:sz w:val="24"/>
          <w:szCs w:val="24"/>
        </w:rPr>
        <w:t>,</w:t>
      </w:r>
      <w:r w:rsidR="008C67D6">
        <w:rPr>
          <w:rFonts w:ascii="Times New Roman" w:hAnsi="Times New Roman"/>
          <w:sz w:val="24"/>
          <w:szCs w:val="24"/>
        </w:rPr>
        <w:t xml:space="preserve"> co stanowi 23,4% ogółu wydatków. Najwięcej, bo aż ponad 50% przeznaczyły sołectwa: Gocanowo – 84% (14.426,55 zł), Chełmiczki – 70% (11.493,12 zł), Szarlej – 60% (14.942,04 zł) i Grodztwo – 50% (14.956,80 zł).Należy jednak wspomnieć, że oprócz</w:t>
      </w:r>
      <w:r w:rsidR="000853EA">
        <w:rPr>
          <w:rFonts w:ascii="Times New Roman" w:hAnsi="Times New Roman"/>
          <w:sz w:val="24"/>
          <w:szCs w:val="24"/>
        </w:rPr>
        <w:t xml:space="preserve"> tych</w:t>
      </w:r>
      <w:r w:rsidR="008C67D6">
        <w:rPr>
          <w:rFonts w:ascii="Times New Roman" w:hAnsi="Times New Roman"/>
          <w:sz w:val="24"/>
          <w:szCs w:val="24"/>
        </w:rPr>
        <w:t xml:space="preserve"> sześciu sołectw,</w:t>
      </w:r>
      <w:r w:rsidR="000853EA">
        <w:rPr>
          <w:rFonts w:ascii="Times New Roman" w:hAnsi="Times New Roman"/>
          <w:sz w:val="24"/>
          <w:szCs w:val="24"/>
        </w:rPr>
        <w:t xml:space="preserve"> </w:t>
      </w:r>
      <w:r w:rsidR="008C67D6">
        <w:rPr>
          <w:rFonts w:ascii="Times New Roman" w:hAnsi="Times New Roman"/>
          <w:sz w:val="24"/>
          <w:szCs w:val="24"/>
        </w:rPr>
        <w:t xml:space="preserve">wszystkie </w:t>
      </w:r>
      <w:r w:rsidR="000853EA">
        <w:rPr>
          <w:rFonts w:ascii="Times New Roman" w:hAnsi="Times New Roman"/>
          <w:sz w:val="24"/>
          <w:szCs w:val="24"/>
        </w:rPr>
        <w:t>pozostałe również naprawiały drogi na terenie sołectwa z tego funduszu.</w:t>
      </w:r>
      <w:r w:rsidR="008C67D6">
        <w:rPr>
          <w:rFonts w:ascii="Times New Roman" w:hAnsi="Times New Roman"/>
          <w:sz w:val="24"/>
          <w:szCs w:val="24"/>
        </w:rPr>
        <w:t xml:space="preserve"> </w:t>
      </w:r>
      <w:r w:rsidR="00B956C0">
        <w:rPr>
          <w:rFonts w:ascii="Times New Roman" w:hAnsi="Times New Roman"/>
          <w:sz w:val="24"/>
          <w:szCs w:val="24"/>
        </w:rPr>
        <w:t xml:space="preserve">Kolejnych </w:t>
      </w:r>
      <w:r w:rsidR="008C67D6">
        <w:rPr>
          <w:rFonts w:ascii="Times New Roman" w:hAnsi="Times New Roman"/>
          <w:sz w:val="24"/>
          <w:szCs w:val="24"/>
        </w:rPr>
        <w:t xml:space="preserve">sześć sołectw </w:t>
      </w:r>
      <w:r w:rsidR="00B956C0">
        <w:rPr>
          <w:rFonts w:ascii="Times New Roman" w:hAnsi="Times New Roman"/>
          <w:sz w:val="24"/>
          <w:szCs w:val="24"/>
        </w:rPr>
        <w:t xml:space="preserve">zaangażowało się bardziej w realizację </w:t>
      </w:r>
      <w:r w:rsidR="008C67D6">
        <w:rPr>
          <w:rFonts w:ascii="Times New Roman" w:hAnsi="Times New Roman"/>
          <w:sz w:val="24"/>
          <w:szCs w:val="24"/>
        </w:rPr>
        <w:t>wydatk</w:t>
      </w:r>
      <w:r w:rsidR="00B956C0">
        <w:rPr>
          <w:rFonts w:ascii="Times New Roman" w:hAnsi="Times New Roman"/>
          <w:sz w:val="24"/>
          <w:szCs w:val="24"/>
        </w:rPr>
        <w:t>ów</w:t>
      </w:r>
      <w:r w:rsidR="008C67D6">
        <w:rPr>
          <w:rFonts w:ascii="Times New Roman" w:hAnsi="Times New Roman"/>
          <w:sz w:val="24"/>
          <w:szCs w:val="24"/>
        </w:rPr>
        <w:t xml:space="preserve"> mająt</w:t>
      </w:r>
      <w:r w:rsidR="000853EA">
        <w:rPr>
          <w:rFonts w:ascii="Times New Roman" w:hAnsi="Times New Roman"/>
          <w:sz w:val="24"/>
          <w:szCs w:val="24"/>
        </w:rPr>
        <w:t>kow</w:t>
      </w:r>
      <w:r w:rsidR="00B956C0">
        <w:rPr>
          <w:rFonts w:ascii="Times New Roman" w:hAnsi="Times New Roman"/>
          <w:sz w:val="24"/>
          <w:szCs w:val="24"/>
        </w:rPr>
        <w:t>ych</w:t>
      </w:r>
      <w:r w:rsidR="000853EA">
        <w:rPr>
          <w:rFonts w:ascii="Times New Roman" w:hAnsi="Times New Roman"/>
          <w:sz w:val="24"/>
          <w:szCs w:val="24"/>
        </w:rPr>
        <w:t>.</w:t>
      </w:r>
      <w:r w:rsidR="00B956C0">
        <w:rPr>
          <w:rFonts w:ascii="Times New Roman" w:hAnsi="Times New Roman"/>
          <w:sz w:val="24"/>
          <w:szCs w:val="24"/>
        </w:rPr>
        <w:t xml:space="preserve"> </w:t>
      </w:r>
      <w:r w:rsidR="008C67D6">
        <w:rPr>
          <w:rFonts w:ascii="Times New Roman" w:hAnsi="Times New Roman"/>
          <w:sz w:val="24"/>
          <w:szCs w:val="24"/>
        </w:rPr>
        <w:t>Są to:</w:t>
      </w:r>
      <w:r w:rsidR="00B956C0">
        <w:rPr>
          <w:rFonts w:ascii="Times New Roman" w:hAnsi="Times New Roman"/>
          <w:sz w:val="24"/>
          <w:szCs w:val="24"/>
        </w:rPr>
        <w:t xml:space="preserve"> Sołectwo</w:t>
      </w:r>
      <w:r w:rsidR="008C67D6">
        <w:rPr>
          <w:rFonts w:ascii="Times New Roman" w:hAnsi="Times New Roman"/>
          <w:sz w:val="24"/>
          <w:szCs w:val="24"/>
        </w:rPr>
        <w:t xml:space="preserve"> Chrosno </w:t>
      </w:r>
      <w:r w:rsidR="00B956C0">
        <w:rPr>
          <w:rFonts w:ascii="Times New Roman" w:hAnsi="Times New Roman"/>
          <w:sz w:val="24"/>
          <w:szCs w:val="24"/>
        </w:rPr>
        <w:t>, które</w:t>
      </w:r>
      <w:r w:rsidR="008C67D6">
        <w:rPr>
          <w:rFonts w:ascii="Times New Roman" w:hAnsi="Times New Roman"/>
          <w:sz w:val="24"/>
          <w:szCs w:val="24"/>
        </w:rPr>
        <w:t xml:space="preserve"> 87% funduszu tj. 11.990.00 zł</w:t>
      </w:r>
      <w:r w:rsidR="00B956C0">
        <w:rPr>
          <w:rFonts w:ascii="Times New Roman" w:hAnsi="Times New Roman"/>
          <w:sz w:val="24"/>
          <w:szCs w:val="24"/>
        </w:rPr>
        <w:t xml:space="preserve"> przeznaczyło na </w:t>
      </w:r>
      <w:r w:rsidR="008C67D6">
        <w:rPr>
          <w:rFonts w:ascii="Times New Roman" w:hAnsi="Times New Roman"/>
          <w:sz w:val="24"/>
          <w:szCs w:val="24"/>
        </w:rPr>
        <w:t>budow</w:t>
      </w:r>
      <w:r w:rsidR="00B956C0">
        <w:rPr>
          <w:rFonts w:ascii="Times New Roman" w:hAnsi="Times New Roman"/>
          <w:sz w:val="24"/>
          <w:szCs w:val="24"/>
        </w:rPr>
        <w:t>ę</w:t>
      </w:r>
      <w:r w:rsidR="008C67D6">
        <w:rPr>
          <w:rFonts w:ascii="Times New Roman" w:hAnsi="Times New Roman"/>
          <w:sz w:val="24"/>
          <w:szCs w:val="24"/>
        </w:rPr>
        <w:t xml:space="preserve"> kompleksu rekr</w:t>
      </w:r>
      <w:r w:rsidR="00B956C0">
        <w:rPr>
          <w:rFonts w:ascii="Times New Roman" w:hAnsi="Times New Roman"/>
          <w:sz w:val="24"/>
          <w:szCs w:val="24"/>
        </w:rPr>
        <w:t>e</w:t>
      </w:r>
      <w:r w:rsidR="008C67D6">
        <w:rPr>
          <w:rFonts w:ascii="Times New Roman" w:hAnsi="Times New Roman"/>
          <w:sz w:val="24"/>
          <w:szCs w:val="24"/>
        </w:rPr>
        <w:t>acyjno-</w:t>
      </w:r>
      <w:r w:rsidR="00B956C0">
        <w:rPr>
          <w:rFonts w:ascii="Times New Roman" w:hAnsi="Times New Roman"/>
          <w:sz w:val="24"/>
          <w:szCs w:val="24"/>
        </w:rPr>
        <w:t xml:space="preserve"> s</w:t>
      </w:r>
      <w:r w:rsidR="008C67D6">
        <w:rPr>
          <w:rFonts w:ascii="Times New Roman" w:hAnsi="Times New Roman"/>
          <w:sz w:val="24"/>
          <w:szCs w:val="24"/>
        </w:rPr>
        <w:t>po</w:t>
      </w:r>
      <w:r w:rsidR="00B956C0">
        <w:rPr>
          <w:rFonts w:ascii="Times New Roman" w:hAnsi="Times New Roman"/>
          <w:sz w:val="24"/>
          <w:szCs w:val="24"/>
        </w:rPr>
        <w:t>r</w:t>
      </w:r>
      <w:r w:rsidR="008C67D6">
        <w:rPr>
          <w:rFonts w:ascii="Times New Roman" w:hAnsi="Times New Roman"/>
          <w:sz w:val="24"/>
          <w:szCs w:val="24"/>
        </w:rPr>
        <w:t xml:space="preserve">towego, Karsk – 38% tj. 9.905,00 zł </w:t>
      </w:r>
      <w:r w:rsidR="00B956C0">
        <w:rPr>
          <w:rFonts w:ascii="Times New Roman" w:hAnsi="Times New Roman"/>
          <w:sz w:val="24"/>
          <w:szCs w:val="24"/>
        </w:rPr>
        <w:t xml:space="preserve">na </w:t>
      </w:r>
      <w:r w:rsidR="008C67D6">
        <w:rPr>
          <w:rFonts w:ascii="Times New Roman" w:hAnsi="Times New Roman"/>
          <w:sz w:val="24"/>
          <w:szCs w:val="24"/>
        </w:rPr>
        <w:t xml:space="preserve"> rozbudow</w:t>
      </w:r>
      <w:r w:rsidR="00B956C0">
        <w:rPr>
          <w:rFonts w:ascii="Times New Roman" w:hAnsi="Times New Roman"/>
          <w:sz w:val="24"/>
          <w:szCs w:val="24"/>
        </w:rPr>
        <w:t>ę</w:t>
      </w:r>
      <w:r w:rsidR="008C67D6">
        <w:rPr>
          <w:rFonts w:ascii="Times New Roman" w:hAnsi="Times New Roman"/>
          <w:sz w:val="24"/>
          <w:szCs w:val="24"/>
        </w:rPr>
        <w:t xml:space="preserve"> placu zabaw i budow</w:t>
      </w:r>
      <w:r w:rsidR="00B956C0">
        <w:rPr>
          <w:rFonts w:ascii="Times New Roman" w:hAnsi="Times New Roman"/>
          <w:sz w:val="24"/>
          <w:szCs w:val="24"/>
        </w:rPr>
        <w:t>ę</w:t>
      </w:r>
      <w:r w:rsidR="008C67D6">
        <w:rPr>
          <w:rFonts w:ascii="Times New Roman" w:hAnsi="Times New Roman"/>
          <w:sz w:val="24"/>
          <w:szCs w:val="24"/>
        </w:rPr>
        <w:t xml:space="preserve"> kompleksu </w:t>
      </w:r>
      <w:r w:rsidR="00B956C0">
        <w:rPr>
          <w:rFonts w:ascii="Times New Roman" w:hAnsi="Times New Roman"/>
          <w:sz w:val="24"/>
          <w:szCs w:val="24"/>
        </w:rPr>
        <w:t>rekreacyjno</w:t>
      </w:r>
      <w:r w:rsidR="008C67D6">
        <w:rPr>
          <w:rFonts w:ascii="Times New Roman" w:hAnsi="Times New Roman"/>
          <w:sz w:val="24"/>
          <w:szCs w:val="24"/>
        </w:rPr>
        <w:t xml:space="preserve">-sportowego, Kicko – 51% tj. 14.640,00 zł </w:t>
      </w:r>
      <w:r w:rsidR="00B956C0">
        <w:rPr>
          <w:rFonts w:ascii="Times New Roman" w:hAnsi="Times New Roman"/>
          <w:sz w:val="24"/>
          <w:szCs w:val="24"/>
        </w:rPr>
        <w:t xml:space="preserve">na </w:t>
      </w:r>
      <w:r w:rsidR="008C67D6">
        <w:rPr>
          <w:rFonts w:ascii="Times New Roman" w:hAnsi="Times New Roman"/>
          <w:sz w:val="24"/>
          <w:szCs w:val="24"/>
        </w:rPr>
        <w:t>rozbudow</w:t>
      </w:r>
      <w:r w:rsidR="00B956C0">
        <w:rPr>
          <w:rFonts w:ascii="Times New Roman" w:hAnsi="Times New Roman"/>
          <w:sz w:val="24"/>
          <w:szCs w:val="24"/>
        </w:rPr>
        <w:t>ę</w:t>
      </w:r>
      <w:r w:rsidR="008C67D6">
        <w:rPr>
          <w:rFonts w:ascii="Times New Roman" w:hAnsi="Times New Roman"/>
          <w:sz w:val="24"/>
          <w:szCs w:val="24"/>
        </w:rPr>
        <w:t xml:space="preserve"> placu zabaw i budow</w:t>
      </w:r>
      <w:r w:rsidR="00B956C0">
        <w:rPr>
          <w:rFonts w:ascii="Times New Roman" w:hAnsi="Times New Roman"/>
          <w:sz w:val="24"/>
          <w:szCs w:val="24"/>
        </w:rPr>
        <w:t>ę</w:t>
      </w:r>
      <w:r w:rsidR="008C67D6">
        <w:rPr>
          <w:rFonts w:ascii="Times New Roman" w:hAnsi="Times New Roman"/>
          <w:sz w:val="24"/>
          <w:szCs w:val="24"/>
        </w:rPr>
        <w:t xml:space="preserve"> boiska do koszykówki, Kobylnica – 63% tj. 9647,65 zł- wykonanie dokumentacji oświetlenia terenu i budow</w:t>
      </w:r>
      <w:r w:rsidR="00B956C0">
        <w:rPr>
          <w:rFonts w:ascii="Times New Roman" w:hAnsi="Times New Roman"/>
          <w:sz w:val="24"/>
          <w:szCs w:val="24"/>
        </w:rPr>
        <w:t>ę</w:t>
      </w:r>
      <w:r w:rsidR="008C67D6">
        <w:rPr>
          <w:rFonts w:ascii="Times New Roman" w:hAnsi="Times New Roman"/>
          <w:sz w:val="24"/>
          <w:szCs w:val="24"/>
        </w:rPr>
        <w:t xml:space="preserve"> kompleksu </w:t>
      </w:r>
      <w:r w:rsidR="00B956C0">
        <w:rPr>
          <w:rFonts w:ascii="Times New Roman" w:hAnsi="Times New Roman"/>
          <w:sz w:val="24"/>
          <w:szCs w:val="24"/>
        </w:rPr>
        <w:t>rekreacyjno</w:t>
      </w:r>
      <w:r w:rsidR="008C67D6">
        <w:rPr>
          <w:rFonts w:ascii="Times New Roman" w:hAnsi="Times New Roman"/>
          <w:sz w:val="24"/>
          <w:szCs w:val="24"/>
        </w:rPr>
        <w:t xml:space="preserve">-sportowego, Rusinowo – 65% tj. 8.000,00 zł </w:t>
      </w:r>
      <w:r w:rsidR="00B956C0">
        <w:rPr>
          <w:rFonts w:ascii="Times New Roman" w:hAnsi="Times New Roman"/>
          <w:sz w:val="24"/>
          <w:szCs w:val="24"/>
        </w:rPr>
        <w:t>na</w:t>
      </w:r>
      <w:r w:rsidR="008C67D6">
        <w:rPr>
          <w:rFonts w:ascii="Times New Roman" w:hAnsi="Times New Roman"/>
          <w:sz w:val="24"/>
          <w:szCs w:val="24"/>
        </w:rPr>
        <w:t xml:space="preserve"> wykonanie remontu dachu na świetlicy wiejskiej, Tarnowo – 66% tj. 7.875,89 zł </w:t>
      </w:r>
      <w:r w:rsidR="00B956C0">
        <w:rPr>
          <w:rFonts w:ascii="Times New Roman" w:hAnsi="Times New Roman"/>
          <w:sz w:val="24"/>
          <w:szCs w:val="24"/>
        </w:rPr>
        <w:t>przeznaczyło na zakup</w:t>
      </w:r>
      <w:r w:rsidR="008C67D6">
        <w:rPr>
          <w:rFonts w:ascii="Times New Roman" w:hAnsi="Times New Roman"/>
          <w:sz w:val="24"/>
          <w:szCs w:val="24"/>
        </w:rPr>
        <w:t xml:space="preserve"> artykuł</w:t>
      </w:r>
      <w:r w:rsidR="00B956C0">
        <w:rPr>
          <w:rFonts w:ascii="Times New Roman" w:hAnsi="Times New Roman"/>
          <w:sz w:val="24"/>
          <w:szCs w:val="24"/>
        </w:rPr>
        <w:t>ów potrzebnych</w:t>
      </w:r>
      <w:r w:rsidR="008C67D6">
        <w:rPr>
          <w:rFonts w:ascii="Times New Roman" w:hAnsi="Times New Roman"/>
          <w:sz w:val="24"/>
          <w:szCs w:val="24"/>
        </w:rPr>
        <w:t xml:space="preserve"> do funkcjonowania świetlicy</w:t>
      </w:r>
      <w:r w:rsidR="00B956C0">
        <w:rPr>
          <w:rFonts w:ascii="Times New Roman" w:hAnsi="Times New Roman"/>
          <w:sz w:val="24"/>
          <w:szCs w:val="24"/>
        </w:rPr>
        <w:t xml:space="preserve"> i prowadzenia różnego rodzaju działań</w:t>
      </w:r>
      <w:r w:rsidR="008C67D6">
        <w:rPr>
          <w:rFonts w:ascii="Times New Roman" w:hAnsi="Times New Roman"/>
          <w:sz w:val="24"/>
          <w:szCs w:val="24"/>
        </w:rPr>
        <w:t xml:space="preserve">. </w:t>
      </w:r>
    </w:p>
    <w:p w14:paraId="347F14AF" w14:textId="774F0801" w:rsidR="008B72E0" w:rsidRDefault="00B956C0" w:rsidP="008B72E0">
      <w:pPr>
        <w:pStyle w:val="Standard"/>
        <w:spacing w:after="0" w:line="240" w:lineRule="auto"/>
      </w:pPr>
      <w:r>
        <w:rPr>
          <w:rFonts w:ascii="Times New Roman" w:hAnsi="Times New Roman"/>
          <w:sz w:val="24"/>
          <w:szCs w:val="24"/>
        </w:rPr>
        <w:t xml:space="preserve">Znaczna część pieniędzy przeznaczana jest w Sołectwach </w:t>
      </w:r>
      <w:r w:rsidR="00FA74C1">
        <w:rPr>
          <w:rFonts w:ascii="Times New Roman" w:hAnsi="Times New Roman"/>
          <w:sz w:val="24"/>
          <w:szCs w:val="24"/>
        </w:rPr>
        <w:t>na organizację różnego rodzaju spotkań integracyjnych, które stanowią</w:t>
      </w:r>
      <w:r w:rsidR="008C67D6">
        <w:rPr>
          <w:rFonts w:ascii="Times New Roman" w:hAnsi="Times New Roman"/>
          <w:sz w:val="24"/>
          <w:szCs w:val="24"/>
        </w:rPr>
        <w:t xml:space="preserve"> 17% wydatków, co daje kwotę 100.598,45 z</w:t>
      </w:r>
      <w:r w:rsidR="00FA74C1">
        <w:rPr>
          <w:rFonts w:ascii="Times New Roman" w:hAnsi="Times New Roman"/>
          <w:sz w:val="24"/>
          <w:szCs w:val="24"/>
        </w:rPr>
        <w:t xml:space="preserve">ł i należy </w:t>
      </w:r>
      <w:r w:rsidR="00FA74C1">
        <w:rPr>
          <w:rFonts w:ascii="Times New Roman" w:hAnsi="Times New Roman"/>
          <w:sz w:val="24"/>
          <w:szCs w:val="24"/>
        </w:rPr>
        <w:lastRenderedPageBreak/>
        <w:t xml:space="preserve">przyznać, że </w:t>
      </w:r>
      <w:r w:rsidR="008C67D6">
        <w:rPr>
          <w:rFonts w:ascii="Times New Roman" w:hAnsi="Times New Roman"/>
          <w:sz w:val="24"/>
          <w:szCs w:val="24"/>
        </w:rPr>
        <w:t>są one niezbędnym czynnikiem w życiu mieszkańców obszarów wiejskich. Należy zaznaczyć,</w:t>
      </w:r>
      <w:r w:rsidR="00FA74C1">
        <w:rPr>
          <w:rFonts w:ascii="Times New Roman" w:hAnsi="Times New Roman"/>
          <w:sz w:val="24"/>
          <w:szCs w:val="24"/>
        </w:rPr>
        <w:t xml:space="preserve"> </w:t>
      </w:r>
      <w:r w:rsidR="008C67D6">
        <w:rPr>
          <w:rFonts w:ascii="Times New Roman" w:hAnsi="Times New Roman"/>
          <w:sz w:val="24"/>
          <w:szCs w:val="24"/>
        </w:rPr>
        <w:t xml:space="preserve">że </w:t>
      </w:r>
      <w:r w:rsidR="00FA74C1">
        <w:rPr>
          <w:rFonts w:ascii="Times New Roman" w:hAnsi="Times New Roman"/>
          <w:sz w:val="24"/>
          <w:szCs w:val="24"/>
        </w:rPr>
        <w:t>w kwocie tej zawarty</w:t>
      </w:r>
      <w:r w:rsidR="008C67D6">
        <w:rPr>
          <w:rFonts w:ascii="Times New Roman" w:hAnsi="Times New Roman"/>
          <w:sz w:val="24"/>
          <w:szCs w:val="24"/>
        </w:rPr>
        <w:t xml:space="preserve"> </w:t>
      </w:r>
      <w:r w:rsidR="00FA74C1">
        <w:rPr>
          <w:rFonts w:ascii="Times New Roman" w:hAnsi="Times New Roman"/>
          <w:sz w:val="24"/>
          <w:szCs w:val="24"/>
        </w:rPr>
        <w:t>jest zakup produktów spożywczych</w:t>
      </w:r>
      <w:r w:rsidR="008C67D6">
        <w:rPr>
          <w:rFonts w:ascii="Times New Roman" w:hAnsi="Times New Roman"/>
          <w:sz w:val="24"/>
          <w:szCs w:val="24"/>
        </w:rPr>
        <w:t xml:space="preserve"> </w:t>
      </w:r>
      <w:r w:rsidR="00FA74C1">
        <w:rPr>
          <w:rFonts w:ascii="Times New Roman" w:hAnsi="Times New Roman"/>
          <w:sz w:val="24"/>
          <w:szCs w:val="24"/>
        </w:rPr>
        <w:t>za</w:t>
      </w:r>
      <w:r w:rsidR="008C67D6">
        <w:rPr>
          <w:rFonts w:ascii="Times New Roman" w:hAnsi="Times New Roman"/>
          <w:sz w:val="24"/>
          <w:szCs w:val="24"/>
        </w:rPr>
        <w:t xml:space="preserve"> 27.332,63 zł</w:t>
      </w:r>
      <w:r w:rsidR="00FA74C1">
        <w:rPr>
          <w:rFonts w:ascii="Times New Roman" w:hAnsi="Times New Roman"/>
          <w:sz w:val="24"/>
          <w:szCs w:val="24"/>
        </w:rPr>
        <w:t>,</w:t>
      </w:r>
      <w:r w:rsidR="008C67D6">
        <w:rPr>
          <w:rFonts w:ascii="Times New Roman" w:hAnsi="Times New Roman"/>
          <w:sz w:val="24"/>
          <w:szCs w:val="24"/>
        </w:rPr>
        <w:t xml:space="preserve"> co stanowi 4,6 % ogółu wydatków. Pozostałe</w:t>
      </w:r>
      <w:r w:rsidR="00FA74C1">
        <w:rPr>
          <w:rFonts w:ascii="Times New Roman" w:hAnsi="Times New Roman"/>
          <w:sz w:val="24"/>
          <w:szCs w:val="24"/>
        </w:rPr>
        <w:t>,</w:t>
      </w:r>
      <w:r w:rsidR="008C67D6">
        <w:rPr>
          <w:rFonts w:ascii="Times New Roman" w:hAnsi="Times New Roman"/>
          <w:sz w:val="24"/>
          <w:szCs w:val="24"/>
        </w:rPr>
        <w:t xml:space="preserve"> niecałe 12,5 % stanowi wynajem mobilnych placów zabaw</w:t>
      </w:r>
      <w:r w:rsidR="00FA74C1">
        <w:rPr>
          <w:rFonts w:ascii="Times New Roman" w:hAnsi="Times New Roman"/>
          <w:sz w:val="24"/>
          <w:szCs w:val="24"/>
        </w:rPr>
        <w:t xml:space="preserve">, animacji dla dzieci, </w:t>
      </w:r>
      <w:r w:rsidR="008C67D6">
        <w:rPr>
          <w:rFonts w:ascii="Times New Roman" w:hAnsi="Times New Roman"/>
          <w:sz w:val="24"/>
          <w:szCs w:val="24"/>
        </w:rPr>
        <w:t>zakup różnego rodzaju materiałów, nagród oraz opraw</w:t>
      </w:r>
      <w:r w:rsidR="00FA74C1">
        <w:rPr>
          <w:rFonts w:ascii="Times New Roman" w:hAnsi="Times New Roman"/>
          <w:sz w:val="24"/>
          <w:szCs w:val="24"/>
        </w:rPr>
        <w:t>y</w:t>
      </w:r>
      <w:r w:rsidR="008C67D6">
        <w:rPr>
          <w:rFonts w:ascii="Times New Roman" w:hAnsi="Times New Roman"/>
          <w:sz w:val="24"/>
          <w:szCs w:val="24"/>
        </w:rPr>
        <w:t xml:space="preserve"> muzyczn</w:t>
      </w:r>
      <w:r w:rsidR="00FA74C1">
        <w:rPr>
          <w:rFonts w:ascii="Times New Roman" w:hAnsi="Times New Roman"/>
          <w:sz w:val="24"/>
          <w:szCs w:val="24"/>
        </w:rPr>
        <w:t>ej.</w:t>
      </w:r>
      <w:r w:rsidR="008C67D6">
        <w:rPr>
          <w:rFonts w:ascii="Times New Roman" w:hAnsi="Times New Roman"/>
          <w:sz w:val="24"/>
          <w:szCs w:val="24"/>
        </w:rPr>
        <w:br/>
      </w:r>
      <w:r w:rsidR="00FA74C1">
        <w:rPr>
          <w:rFonts w:ascii="Times New Roman" w:hAnsi="Times New Roman"/>
          <w:sz w:val="24"/>
          <w:szCs w:val="24"/>
        </w:rPr>
        <w:t>Sołectwa przeznaczają środki finansowe również na</w:t>
      </w:r>
      <w:r w:rsidR="008C67D6">
        <w:rPr>
          <w:rFonts w:ascii="Times New Roman" w:hAnsi="Times New Roman"/>
          <w:sz w:val="24"/>
          <w:szCs w:val="24"/>
        </w:rPr>
        <w:t xml:space="preserve"> zakup wyposażenia</w:t>
      </w:r>
      <w:r w:rsidR="00FA74C1">
        <w:rPr>
          <w:rFonts w:ascii="Times New Roman" w:hAnsi="Times New Roman"/>
          <w:sz w:val="24"/>
          <w:szCs w:val="24"/>
        </w:rPr>
        <w:t xml:space="preserve"> i </w:t>
      </w:r>
      <w:r w:rsidR="008C67D6">
        <w:rPr>
          <w:rFonts w:ascii="Times New Roman" w:hAnsi="Times New Roman"/>
          <w:sz w:val="24"/>
          <w:szCs w:val="24"/>
        </w:rPr>
        <w:t>artykułów do bieżącego utrzymania i funkcjonowania świetlic. Na ten cel wydatkowano kwotę 103.770,94 zł</w:t>
      </w:r>
      <w:r w:rsidR="00FA74C1">
        <w:rPr>
          <w:rFonts w:ascii="Times New Roman" w:hAnsi="Times New Roman"/>
          <w:sz w:val="24"/>
          <w:szCs w:val="24"/>
        </w:rPr>
        <w:t>,</w:t>
      </w:r>
      <w:r w:rsidR="008C67D6">
        <w:rPr>
          <w:rFonts w:ascii="Times New Roman" w:hAnsi="Times New Roman"/>
          <w:sz w:val="24"/>
          <w:szCs w:val="24"/>
        </w:rPr>
        <w:t xml:space="preserve"> co tanowi 17,5% ogółu wydatków. Największe kwoty przeznaczyły  na te zakupy: Polanowice – 16.982,38 zł, Rzepowo – 8.699,80 zł, Tarnowo – 7.875,89 zł, Ostrowo – 7.000,00 zł, Sukowy – 6.780,02 zł, Grodztwo – 6.470,00 zł</w:t>
      </w:r>
      <w:r w:rsidR="00FA74C1">
        <w:rPr>
          <w:rFonts w:ascii="Times New Roman" w:hAnsi="Times New Roman"/>
          <w:sz w:val="24"/>
          <w:szCs w:val="24"/>
        </w:rPr>
        <w:t xml:space="preserve"> i </w:t>
      </w:r>
      <w:r w:rsidR="008C67D6">
        <w:rPr>
          <w:rFonts w:ascii="Times New Roman" w:hAnsi="Times New Roman"/>
          <w:sz w:val="24"/>
          <w:szCs w:val="24"/>
        </w:rPr>
        <w:t xml:space="preserve"> Karsk – 6.078,07 zł, W tym przypadku również sześć sołectw takich jak ;Chełmiczki, Kicko, Kobylnica, Piaski, Racice i Wróble nie partycypowały w tych kosztach. Pozostałe sołectwa  w rożnym stopniu wydatkowały kwoty na ten cel.</w:t>
      </w:r>
      <w:r w:rsidR="008C67D6">
        <w:rPr>
          <w:rFonts w:ascii="Times New Roman" w:hAnsi="Times New Roman"/>
          <w:sz w:val="24"/>
          <w:szCs w:val="24"/>
        </w:rPr>
        <w:br/>
        <w:t>Kolejnym z wydatków było wykaszanie i sprzątanie oraz odśnieżanie poboczy dróg i chodników na terenie sołectw. Koszty te zawierały również zakup paliwa do kosiarek i innego sprzętu przeznaczonego do tych prac. Łączne wydatki wyniosły 59.378,91 zł,</w:t>
      </w:r>
      <w:r w:rsidR="008B72E0">
        <w:rPr>
          <w:rFonts w:ascii="Times New Roman" w:hAnsi="Times New Roman"/>
          <w:sz w:val="24"/>
          <w:szCs w:val="24"/>
        </w:rPr>
        <w:t xml:space="preserve"> </w:t>
      </w:r>
      <w:r w:rsidR="008C67D6">
        <w:rPr>
          <w:rFonts w:ascii="Times New Roman" w:hAnsi="Times New Roman"/>
          <w:sz w:val="24"/>
          <w:szCs w:val="24"/>
        </w:rPr>
        <w:t>co stanowi prawie 10% ogółu wydatków. Najwięcej na ten cel wydatkowały następujące sołectwa: Chełmce – 5.615,20 zł, Grodztwo – 4.968,00 zł, Sukowy – 4.797,79 zł, Kicko – 4.537,11 zł, Kobylniki – 4.222,54 zł, Szarlej – 3.924,53 zł, Chełmiczki – 3.471,63 zł, Kobylnica – 3.269,94 zł oraz Karsk – 3.000,00 zł. Cztery sołectwa: Papros, Racice, Rzepowo i Wola Wapowska</w:t>
      </w:r>
      <w:r w:rsidR="008B72E0">
        <w:rPr>
          <w:rFonts w:ascii="Times New Roman" w:hAnsi="Times New Roman"/>
          <w:sz w:val="24"/>
          <w:szCs w:val="24"/>
        </w:rPr>
        <w:t xml:space="preserve"> nie uwzględniły w swoich planach takich wydatków a</w:t>
      </w:r>
      <w:r w:rsidR="008C67D6">
        <w:rPr>
          <w:rFonts w:ascii="Times New Roman" w:hAnsi="Times New Roman"/>
          <w:sz w:val="24"/>
          <w:szCs w:val="24"/>
        </w:rPr>
        <w:t xml:space="preserve"> </w:t>
      </w:r>
      <w:r w:rsidR="008B72E0">
        <w:rPr>
          <w:rFonts w:ascii="Times New Roman" w:hAnsi="Times New Roman"/>
          <w:sz w:val="24"/>
          <w:szCs w:val="24"/>
        </w:rPr>
        <w:t>p</w:t>
      </w:r>
      <w:r w:rsidR="008C67D6">
        <w:rPr>
          <w:rFonts w:ascii="Times New Roman" w:hAnsi="Times New Roman"/>
          <w:sz w:val="24"/>
          <w:szCs w:val="24"/>
        </w:rPr>
        <w:t xml:space="preserve">ozostałe 17 sołectw </w:t>
      </w:r>
      <w:r w:rsidR="008B72E0">
        <w:rPr>
          <w:rFonts w:ascii="Times New Roman" w:hAnsi="Times New Roman"/>
          <w:sz w:val="24"/>
          <w:szCs w:val="24"/>
        </w:rPr>
        <w:t>przeznaczyły niewielkie środki.</w:t>
      </w:r>
    </w:p>
    <w:p w14:paraId="5B4514B3" w14:textId="5695E8A8" w:rsidR="003828AD" w:rsidRDefault="008B72E0" w:rsidP="008B72E0">
      <w:pPr>
        <w:pStyle w:val="Standard"/>
        <w:spacing w:after="0" w:line="240" w:lineRule="auto"/>
        <w:rPr>
          <w:rFonts w:ascii="Times New Roman" w:hAnsi="Times New Roman"/>
          <w:sz w:val="24"/>
          <w:szCs w:val="24"/>
        </w:rPr>
      </w:pPr>
      <w:r w:rsidRPr="008B72E0">
        <w:rPr>
          <w:rFonts w:ascii="Times New Roman" w:hAnsi="Times New Roman"/>
        </w:rPr>
        <w:t xml:space="preserve">Sołectwa </w:t>
      </w:r>
      <w:r w:rsidR="008C67D6">
        <w:rPr>
          <w:rFonts w:ascii="Times New Roman" w:hAnsi="Times New Roman"/>
          <w:sz w:val="24"/>
          <w:szCs w:val="24"/>
        </w:rPr>
        <w:t xml:space="preserve">korzystając z funduszu, wykonywały zadania różne, których cel był niezbędny dla prawidłowego i lepszego życia w swojej miejscowości. Łączny koszt tych prac wyniósł </w:t>
      </w:r>
      <w:r w:rsidR="008C67D6" w:rsidRPr="003828AD">
        <w:rPr>
          <w:rFonts w:ascii="Times New Roman" w:hAnsi="Times New Roman"/>
          <w:sz w:val="24"/>
          <w:szCs w:val="24"/>
        </w:rPr>
        <w:t xml:space="preserve">80.215,47 </w:t>
      </w:r>
      <w:r w:rsidR="008C67D6">
        <w:rPr>
          <w:rFonts w:ascii="Times New Roman" w:hAnsi="Times New Roman"/>
          <w:sz w:val="24"/>
          <w:szCs w:val="24"/>
        </w:rPr>
        <w:t>zł. co stanowi 13,5% wszystkich wydatków. Były to następujących 18 sołectw: Bachorce – remont ogrodzenia przy świetlicy – 3.800,00 z</w:t>
      </w:r>
      <w:r w:rsidR="003828AD">
        <w:rPr>
          <w:rFonts w:ascii="Times New Roman" w:hAnsi="Times New Roman"/>
          <w:sz w:val="24"/>
          <w:szCs w:val="24"/>
        </w:rPr>
        <w:t xml:space="preserve">ł, </w:t>
      </w:r>
      <w:r w:rsidR="008C67D6">
        <w:rPr>
          <w:rFonts w:ascii="Times New Roman" w:hAnsi="Times New Roman"/>
          <w:sz w:val="24"/>
          <w:szCs w:val="24"/>
        </w:rPr>
        <w:t xml:space="preserve">Gocanowo – montaż ławek przy świetlicy – 1.799,99 zł, Gocanówko – remont świetlicy – 11.350,00 zł, </w:t>
      </w:r>
      <w:proofErr w:type="spellStart"/>
      <w:r w:rsidR="008C67D6">
        <w:rPr>
          <w:rFonts w:ascii="Times New Roman" w:hAnsi="Times New Roman"/>
          <w:sz w:val="24"/>
          <w:szCs w:val="24"/>
        </w:rPr>
        <w:t>Jnowice</w:t>
      </w:r>
      <w:proofErr w:type="spellEnd"/>
      <w:r w:rsidR="008C67D6">
        <w:rPr>
          <w:rFonts w:ascii="Times New Roman" w:hAnsi="Times New Roman"/>
          <w:sz w:val="24"/>
          <w:szCs w:val="24"/>
        </w:rPr>
        <w:t xml:space="preserve"> – budowa przyłącza wodociągowego do świetlicy – 2.300,00 zł, Kicko – zakup hełmów dla OSP – 3.974,84 zł,</w:t>
      </w:r>
      <w:r w:rsidR="003828AD">
        <w:rPr>
          <w:rFonts w:ascii="Times New Roman" w:hAnsi="Times New Roman"/>
          <w:sz w:val="24"/>
          <w:szCs w:val="24"/>
        </w:rPr>
        <w:t xml:space="preserve"> </w:t>
      </w:r>
      <w:r w:rsidR="008C67D6">
        <w:rPr>
          <w:rFonts w:ascii="Times New Roman" w:hAnsi="Times New Roman"/>
          <w:sz w:val="24"/>
          <w:szCs w:val="24"/>
        </w:rPr>
        <w:t>Kobylnica – dokumentacja projektowa oświetlenia – 3.936,00 zł, Kobylniki – remont altany przy świetlicy – 1.500,00 zł, Lachmirowice – remont świetlicy – 7.300,00 zł, Piaski – budowa punktu świetlnego – 9.929,84 zł., Polanowice – remont toalet przy boisku – 2.170,50 zł, Racice – czyszczenie stawu wraz z montażem ogrodzenia – 13.694,98 zł, Rusinowo – remont dachu na świetlicy – 8.000,00 zł oraz zakup hełmów dla OSP – 496,86zł, Rzepowo – zakup ławek i kosza do koszykówki – 5.000,00 zł oraz remont wiat przystankowych – 2.000,00 zł, Sokolniki – wykonanie regulacji studni przy świetlicy – 2.999,99 zł, Sukowy – naprawa lampy solarnej – 1.600,00 zł, Wola Wapowska – organizacja warsztatów plastycznych – 2.999,08 zł, Wróble – zakup umundurowania dla OSP – 2.988,90 zł oraz zakup namiotu plenerowego – 3.909,00 zł, Złotowo – zakup materiałów na wykonanie tablic informacyjnych o historii wsi – 795,49 zł.</w:t>
      </w:r>
    </w:p>
    <w:p w14:paraId="500B51B8" w14:textId="3B4A59FF" w:rsidR="002166E4" w:rsidRDefault="002166E4" w:rsidP="008B72E0">
      <w:pPr>
        <w:pStyle w:val="Standard"/>
        <w:spacing w:after="0" w:line="240" w:lineRule="auto"/>
        <w:rPr>
          <w:rFonts w:ascii="Times New Roman" w:hAnsi="Times New Roman"/>
          <w:sz w:val="24"/>
          <w:szCs w:val="24"/>
        </w:rPr>
      </w:pPr>
    </w:p>
    <w:p w14:paraId="79EE6324" w14:textId="77777777" w:rsidR="002166E4" w:rsidRDefault="003828AD" w:rsidP="008B72E0">
      <w:pPr>
        <w:pStyle w:val="Standard"/>
        <w:spacing w:after="0" w:line="240" w:lineRule="auto"/>
        <w:rPr>
          <w:rFonts w:ascii="Times New Roman" w:hAnsi="Times New Roman"/>
          <w:sz w:val="24"/>
          <w:szCs w:val="24"/>
        </w:rPr>
      </w:pPr>
      <w:r>
        <w:rPr>
          <w:rFonts w:ascii="Times New Roman" w:hAnsi="Times New Roman"/>
          <w:sz w:val="24"/>
          <w:szCs w:val="24"/>
        </w:rPr>
        <w:t xml:space="preserve">Należy  zwrócić uwagę, że ze względu na tendencję wzrostową kwoty bazowej od której obliczana jest wysokości funduszu sołeckiego,  jest on co roku większy. Przykładem może być Sołectwo Grodztwo, które przekroczyło dopuszczalną wysokość funduszu, czyli 10-cio krotność kwoty bazowej, co w przypadku tego sołectwa </w:t>
      </w:r>
      <w:proofErr w:type="spellStart"/>
      <w:r>
        <w:rPr>
          <w:rFonts w:ascii="Times New Roman" w:hAnsi="Times New Roman"/>
          <w:sz w:val="24"/>
          <w:szCs w:val="24"/>
        </w:rPr>
        <w:t>wyn</w:t>
      </w:r>
      <w:proofErr w:type="spellEnd"/>
      <w:r>
        <w:rPr>
          <w:rFonts w:ascii="Times New Roman" w:hAnsi="Times New Roman"/>
          <w:sz w:val="24"/>
          <w:szCs w:val="24"/>
        </w:rPr>
        <w:t>. 42.208,71 zł a otrzymało kwotę maksymalną, jaką mogło otrzymać, czyli 40.507,40, gdyż kwota bazowa, to 4.050,74 zł.</w:t>
      </w:r>
    </w:p>
    <w:p w14:paraId="45BBF43F" w14:textId="77777777" w:rsidR="002166E4" w:rsidRDefault="002166E4" w:rsidP="008B72E0">
      <w:pPr>
        <w:pStyle w:val="Standard"/>
        <w:spacing w:after="0" w:line="240" w:lineRule="auto"/>
        <w:rPr>
          <w:rFonts w:ascii="Times New Roman" w:hAnsi="Times New Roman"/>
          <w:sz w:val="24"/>
          <w:szCs w:val="24"/>
        </w:rPr>
      </w:pPr>
    </w:p>
    <w:p w14:paraId="25CC9785" w14:textId="77777777" w:rsidR="00C970EF" w:rsidRDefault="008C67D6" w:rsidP="008B72E0">
      <w:pPr>
        <w:pStyle w:val="Standard"/>
        <w:spacing w:after="0" w:line="240" w:lineRule="auto"/>
        <w:rPr>
          <w:rFonts w:ascii="Times New Roman" w:hAnsi="Times New Roman"/>
          <w:sz w:val="24"/>
          <w:szCs w:val="24"/>
        </w:rPr>
      </w:pPr>
      <w:r w:rsidRPr="003828AD">
        <w:rPr>
          <w:rFonts w:ascii="Times New Roman" w:hAnsi="Times New Roman"/>
          <w:sz w:val="24"/>
          <w:szCs w:val="24"/>
        </w:rPr>
        <w:t xml:space="preserve">Komisja Rewizyjna przeprowadziła kontrolę wydatków funduszu sołeckiego za 2019r. </w:t>
      </w:r>
      <w:r w:rsidR="00C766A4" w:rsidRPr="003828AD">
        <w:rPr>
          <w:rFonts w:ascii="Times New Roman" w:hAnsi="Times New Roman"/>
          <w:sz w:val="24"/>
          <w:szCs w:val="24"/>
        </w:rPr>
        <w:t>w</w:t>
      </w:r>
      <w:r w:rsidRPr="003828AD">
        <w:rPr>
          <w:rFonts w:ascii="Times New Roman" w:hAnsi="Times New Roman"/>
          <w:sz w:val="24"/>
          <w:szCs w:val="24"/>
        </w:rPr>
        <w:t xml:space="preserve"> zakresie </w:t>
      </w:r>
      <w:r w:rsidR="00C766A4" w:rsidRPr="003828AD">
        <w:rPr>
          <w:rFonts w:ascii="Times New Roman" w:hAnsi="Times New Roman"/>
          <w:sz w:val="24"/>
          <w:szCs w:val="24"/>
        </w:rPr>
        <w:t xml:space="preserve">celowości i gospodarności, co pozwoliło stwierdzić, że był on realizowany </w:t>
      </w:r>
      <w:r w:rsidR="003828AD" w:rsidRPr="003828AD">
        <w:rPr>
          <w:rFonts w:ascii="Times New Roman" w:hAnsi="Times New Roman"/>
          <w:sz w:val="24"/>
          <w:szCs w:val="24"/>
        </w:rPr>
        <w:t xml:space="preserve">zgodnie </w:t>
      </w:r>
    </w:p>
    <w:p w14:paraId="314E1ACE" w14:textId="77777777" w:rsidR="00C970EF" w:rsidRDefault="003828AD" w:rsidP="008B72E0">
      <w:pPr>
        <w:pStyle w:val="Standard"/>
        <w:spacing w:after="0" w:line="240" w:lineRule="auto"/>
        <w:rPr>
          <w:rFonts w:ascii="Times New Roman" w:hAnsi="Times New Roman"/>
          <w:sz w:val="24"/>
          <w:szCs w:val="24"/>
        </w:rPr>
      </w:pPr>
      <w:r w:rsidRPr="003828AD">
        <w:rPr>
          <w:rFonts w:ascii="Times New Roman" w:hAnsi="Times New Roman"/>
          <w:sz w:val="24"/>
          <w:szCs w:val="24"/>
        </w:rPr>
        <w:t>z prawem i oczekiwaniami mieszkańców</w:t>
      </w:r>
      <w:r w:rsidR="00C766A4" w:rsidRPr="003828AD">
        <w:rPr>
          <w:rFonts w:ascii="Times New Roman" w:hAnsi="Times New Roman"/>
          <w:sz w:val="24"/>
          <w:szCs w:val="24"/>
        </w:rPr>
        <w:t>.</w:t>
      </w:r>
      <w:r w:rsidR="008C67D6" w:rsidRPr="003828AD">
        <w:rPr>
          <w:rFonts w:ascii="Times New Roman" w:hAnsi="Times New Roman"/>
          <w:sz w:val="24"/>
          <w:szCs w:val="24"/>
        </w:rPr>
        <w:t xml:space="preserve"> </w:t>
      </w:r>
      <w:r w:rsidRPr="003828AD">
        <w:rPr>
          <w:rFonts w:ascii="Times New Roman" w:hAnsi="Times New Roman"/>
          <w:sz w:val="24"/>
          <w:szCs w:val="24"/>
        </w:rPr>
        <w:t>Komisja p</w:t>
      </w:r>
      <w:r w:rsidR="00C766A4" w:rsidRPr="003828AD">
        <w:rPr>
          <w:rFonts w:ascii="Times New Roman" w:hAnsi="Times New Roman"/>
          <w:sz w:val="24"/>
          <w:szCs w:val="24"/>
        </w:rPr>
        <w:t xml:space="preserve">ozytywnie ocenia przede wszystkim zaangażowanie lokalnych społeczności w tworzeniu własnych inicjatyw dla dobra wspólnot </w:t>
      </w:r>
    </w:p>
    <w:p w14:paraId="3BFFAA7A" w14:textId="77777777" w:rsidR="00C970EF" w:rsidRDefault="00C766A4" w:rsidP="008B72E0">
      <w:pPr>
        <w:pStyle w:val="Standard"/>
        <w:spacing w:after="0" w:line="240" w:lineRule="auto"/>
        <w:rPr>
          <w:rFonts w:ascii="Times New Roman" w:hAnsi="Times New Roman"/>
          <w:sz w:val="24"/>
          <w:szCs w:val="24"/>
        </w:rPr>
      </w:pPr>
      <w:r w:rsidRPr="003828AD">
        <w:rPr>
          <w:rFonts w:ascii="Times New Roman" w:hAnsi="Times New Roman"/>
          <w:sz w:val="24"/>
          <w:szCs w:val="24"/>
        </w:rPr>
        <w:lastRenderedPageBreak/>
        <w:t xml:space="preserve">i wyraża przekonanie, że przykład najaktywniejszych sołectw zmobilizuje pozostałe do </w:t>
      </w:r>
      <w:r>
        <w:rPr>
          <w:rFonts w:ascii="Times New Roman" w:hAnsi="Times New Roman"/>
          <w:sz w:val="24"/>
          <w:szCs w:val="24"/>
        </w:rPr>
        <w:t>pożądanych przez środowisko wspólnych działań w zakresie poprawy warunków życia mieszkańców.</w:t>
      </w:r>
    </w:p>
    <w:p w14:paraId="482B195E" w14:textId="77777777" w:rsidR="00C970EF" w:rsidRDefault="00C970EF" w:rsidP="008B72E0">
      <w:pPr>
        <w:pStyle w:val="Standard"/>
        <w:spacing w:after="0" w:line="240" w:lineRule="auto"/>
        <w:rPr>
          <w:rFonts w:ascii="Times New Roman" w:hAnsi="Times New Roman"/>
          <w:sz w:val="24"/>
          <w:szCs w:val="24"/>
        </w:rPr>
      </w:pPr>
    </w:p>
    <w:p w14:paraId="1409635F" w14:textId="77777777" w:rsidR="00C970EF" w:rsidRDefault="00C970EF" w:rsidP="008B72E0">
      <w:pPr>
        <w:pStyle w:val="Standard"/>
        <w:spacing w:after="0" w:line="240" w:lineRule="auto"/>
        <w:rPr>
          <w:rFonts w:ascii="Times New Roman" w:hAnsi="Times New Roman"/>
          <w:sz w:val="24"/>
          <w:szCs w:val="24"/>
        </w:rPr>
      </w:pPr>
    </w:p>
    <w:p w14:paraId="7C5B0D84" w14:textId="77777777" w:rsidR="00C970EF" w:rsidRDefault="00C970EF" w:rsidP="008B72E0">
      <w:pPr>
        <w:pStyle w:val="Standard"/>
        <w:spacing w:after="0" w:line="240" w:lineRule="auto"/>
        <w:rPr>
          <w:rFonts w:ascii="Times New Roman" w:hAnsi="Times New Roman"/>
          <w:sz w:val="24"/>
          <w:szCs w:val="24"/>
        </w:rPr>
      </w:pPr>
    </w:p>
    <w:p w14:paraId="57399600" w14:textId="77777777" w:rsidR="00C970EF" w:rsidRPr="00C970EF" w:rsidRDefault="00C970EF" w:rsidP="00C970EF">
      <w:pPr>
        <w:suppressAutoHyphens/>
        <w:autoSpaceDN w:val="0"/>
        <w:spacing w:after="0" w:line="240" w:lineRule="auto"/>
        <w:jc w:val="both"/>
        <w:rPr>
          <w:rFonts w:ascii="Times New Roman" w:eastAsia="SimSun" w:hAnsi="Times New Roman" w:cs="Times New Roman"/>
          <w:kern w:val="3"/>
          <w:sz w:val="24"/>
          <w:szCs w:val="24"/>
          <w:lang w:eastAsia="zh-CN" w:bidi="hi-IN"/>
        </w:rPr>
      </w:pPr>
      <w:r w:rsidRPr="00C970EF">
        <w:rPr>
          <w:rFonts w:ascii="Times New Roman" w:eastAsia="SimSun" w:hAnsi="Times New Roman" w:cs="Times New Roman"/>
          <w:kern w:val="3"/>
          <w:sz w:val="24"/>
          <w:szCs w:val="24"/>
          <w:lang w:eastAsia="zh-CN" w:bidi="hi-IN"/>
        </w:rPr>
        <w:t>Komisja nie wnosi uwag.</w:t>
      </w:r>
    </w:p>
    <w:p w14:paraId="573C63FA" w14:textId="77777777" w:rsidR="00C970EF" w:rsidRPr="00C970EF" w:rsidRDefault="00C970EF" w:rsidP="00C970EF">
      <w:pPr>
        <w:suppressAutoHyphens/>
        <w:autoSpaceDN w:val="0"/>
        <w:spacing w:after="0" w:line="240" w:lineRule="auto"/>
        <w:jc w:val="both"/>
        <w:rPr>
          <w:rFonts w:ascii="Times New Roman" w:eastAsia="SimSun" w:hAnsi="Times New Roman" w:cs="Times New Roman"/>
          <w:kern w:val="3"/>
          <w:sz w:val="24"/>
          <w:szCs w:val="24"/>
          <w:lang w:eastAsia="zh-CN" w:bidi="hi-IN"/>
        </w:rPr>
      </w:pPr>
    </w:p>
    <w:p w14:paraId="42D44FD4" w14:textId="77777777" w:rsidR="00C970EF" w:rsidRPr="00C970EF" w:rsidRDefault="00C970EF" w:rsidP="00C970EF">
      <w:pPr>
        <w:autoSpaceDN w:val="0"/>
        <w:spacing w:after="0" w:line="240" w:lineRule="auto"/>
        <w:rPr>
          <w:rFonts w:ascii="Times New Roman" w:eastAsia="Calibri" w:hAnsi="Times New Roman" w:cs="Times New Roman"/>
        </w:rPr>
      </w:pPr>
      <w:r w:rsidRPr="00C970EF">
        <w:rPr>
          <w:rFonts w:ascii="Times New Roman" w:eastAsia="Calibri" w:hAnsi="Times New Roman" w:cs="Times New Roman"/>
        </w:rPr>
        <w:t xml:space="preserve">Na tym protokół zakończono.  </w:t>
      </w:r>
    </w:p>
    <w:p w14:paraId="660741F8" w14:textId="77777777" w:rsidR="00C970EF" w:rsidRPr="00C970EF" w:rsidRDefault="00C970EF" w:rsidP="00C970EF">
      <w:pPr>
        <w:autoSpaceDN w:val="0"/>
        <w:spacing w:after="0" w:line="240" w:lineRule="auto"/>
        <w:rPr>
          <w:rFonts w:ascii="Times New Roman" w:eastAsia="Calibri" w:hAnsi="Times New Roman" w:cs="Times New Roman"/>
        </w:rPr>
      </w:pPr>
    </w:p>
    <w:p w14:paraId="3F7AABA6" w14:textId="77777777" w:rsidR="00C970EF" w:rsidRPr="00C970EF" w:rsidRDefault="00C970EF" w:rsidP="00C970EF">
      <w:pPr>
        <w:autoSpaceDN w:val="0"/>
        <w:spacing w:after="0" w:line="240" w:lineRule="auto"/>
        <w:rPr>
          <w:rFonts w:ascii="Times New Roman" w:eastAsia="Calibri" w:hAnsi="Times New Roman" w:cs="Times New Roman"/>
        </w:rPr>
      </w:pPr>
    </w:p>
    <w:p w14:paraId="6017D000" w14:textId="77777777" w:rsidR="00C970EF" w:rsidRPr="00C970EF" w:rsidRDefault="00C970EF" w:rsidP="00C970EF">
      <w:pPr>
        <w:autoSpaceDN w:val="0"/>
        <w:spacing w:after="0" w:line="240" w:lineRule="auto"/>
        <w:rPr>
          <w:rFonts w:ascii="Times New Roman" w:eastAsia="Calibri" w:hAnsi="Times New Roman" w:cs="Times New Roman"/>
        </w:rPr>
      </w:pPr>
    </w:p>
    <w:p w14:paraId="0C9381E5" w14:textId="77777777" w:rsidR="00C970EF" w:rsidRPr="00C970EF" w:rsidRDefault="00C970EF" w:rsidP="00C970EF">
      <w:pPr>
        <w:autoSpaceDN w:val="0"/>
        <w:spacing w:after="0" w:line="240" w:lineRule="auto"/>
        <w:rPr>
          <w:rFonts w:ascii="Times New Roman" w:eastAsia="Calibri" w:hAnsi="Times New Roman" w:cs="Times New Roman"/>
        </w:rPr>
      </w:pPr>
      <w:r w:rsidRPr="00C970EF">
        <w:rPr>
          <w:rFonts w:ascii="Times New Roman" w:eastAsia="Calibri" w:hAnsi="Times New Roman" w:cs="Times New Roman"/>
        </w:rPr>
        <w:t xml:space="preserve">                                       </w:t>
      </w:r>
    </w:p>
    <w:p w14:paraId="11EAE544"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Burmistrz Kruszwicy                                                               Komisja Rewizyjna:</w:t>
      </w:r>
    </w:p>
    <w:p w14:paraId="7B6A2895" w14:textId="77777777" w:rsidR="00C970EF" w:rsidRPr="00C970EF" w:rsidRDefault="00C970EF" w:rsidP="00C970EF">
      <w:pPr>
        <w:autoSpaceDN w:val="0"/>
        <w:spacing w:after="0" w:line="240" w:lineRule="auto"/>
        <w:jc w:val="both"/>
        <w:rPr>
          <w:rFonts w:ascii="Times New Roman" w:eastAsia="Calibri" w:hAnsi="Times New Roman" w:cs="Times New Roman"/>
        </w:rPr>
      </w:pPr>
    </w:p>
    <w:p w14:paraId="32A3D5E3"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w:t>
      </w:r>
    </w:p>
    <w:p w14:paraId="525145BF"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xml:space="preserve"> Burmistrz Kruszwicy                                                              Jarosław Kaczmarek</w:t>
      </w:r>
    </w:p>
    <w:p w14:paraId="12ED99E4"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xml:space="preserve">                                                                                               </w:t>
      </w:r>
    </w:p>
    <w:p w14:paraId="403569B7"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xml:space="preserve">                                                                                               …………………….</w:t>
      </w:r>
    </w:p>
    <w:p w14:paraId="5C25598F"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xml:space="preserve">                                                                                                  Teresa Tenerowicz</w:t>
      </w:r>
    </w:p>
    <w:p w14:paraId="1FE9B91D" w14:textId="77777777" w:rsidR="00C970EF" w:rsidRPr="00C970EF" w:rsidRDefault="00C970EF" w:rsidP="00C970EF">
      <w:pPr>
        <w:autoSpaceDN w:val="0"/>
        <w:spacing w:after="0" w:line="240" w:lineRule="auto"/>
        <w:jc w:val="both"/>
        <w:rPr>
          <w:rFonts w:ascii="Times New Roman" w:eastAsia="Calibri" w:hAnsi="Times New Roman" w:cs="Times New Roman"/>
        </w:rPr>
      </w:pPr>
    </w:p>
    <w:p w14:paraId="646F522B"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ab/>
      </w:r>
      <w:r w:rsidRPr="00C970EF">
        <w:rPr>
          <w:rFonts w:ascii="Times New Roman" w:eastAsia="Calibri" w:hAnsi="Times New Roman" w:cs="Times New Roman"/>
        </w:rPr>
        <w:tab/>
      </w:r>
      <w:r w:rsidRPr="00C970EF">
        <w:rPr>
          <w:rFonts w:ascii="Times New Roman" w:eastAsia="Calibri" w:hAnsi="Times New Roman" w:cs="Times New Roman"/>
        </w:rPr>
        <w:tab/>
      </w:r>
      <w:r w:rsidRPr="00C970EF">
        <w:rPr>
          <w:rFonts w:ascii="Times New Roman" w:eastAsia="Calibri" w:hAnsi="Times New Roman" w:cs="Times New Roman"/>
        </w:rPr>
        <w:tab/>
      </w:r>
      <w:r w:rsidRPr="00C970EF">
        <w:rPr>
          <w:rFonts w:ascii="Times New Roman" w:eastAsia="Calibri" w:hAnsi="Times New Roman" w:cs="Times New Roman"/>
        </w:rPr>
        <w:tab/>
      </w:r>
      <w:r w:rsidRPr="00C970EF">
        <w:rPr>
          <w:rFonts w:ascii="Times New Roman" w:eastAsia="Calibri" w:hAnsi="Times New Roman" w:cs="Times New Roman"/>
        </w:rPr>
        <w:tab/>
      </w:r>
      <w:r w:rsidRPr="00C970EF">
        <w:rPr>
          <w:rFonts w:ascii="Times New Roman" w:eastAsia="Calibri" w:hAnsi="Times New Roman" w:cs="Times New Roman"/>
        </w:rPr>
        <w:tab/>
        <w:t xml:space="preserve">      …………………….</w:t>
      </w:r>
    </w:p>
    <w:p w14:paraId="1DB02426" w14:textId="77777777" w:rsidR="00C970EF" w:rsidRPr="00C970EF" w:rsidRDefault="00C970EF" w:rsidP="00C970EF">
      <w:pPr>
        <w:autoSpaceDN w:val="0"/>
        <w:spacing w:after="0" w:line="240" w:lineRule="auto"/>
        <w:jc w:val="both"/>
        <w:rPr>
          <w:rFonts w:ascii="Times New Roman" w:eastAsia="Calibri" w:hAnsi="Times New Roman" w:cs="Times New Roman"/>
        </w:rPr>
      </w:pPr>
      <w:r w:rsidRPr="00C970EF">
        <w:rPr>
          <w:rFonts w:ascii="Times New Roman" w:eastAsia="Calibri" w:hAnsi="Times New Roman" w:cs="Times New Roman"/>
        </w:rPr>
        <w:t xml:space="preserve">                                                                                                  Tomasz Łożyński</w:t>
      </w:r>
    </w:p>
    <w:p w14:paraId="09678832" w14:textId="77777777" w:rsidR="00C970EF" w:rsidRPr="00C970EF" w:rsidRDefault="00C970EF" w:rsidP="00C970EF">
      <w:pPr>
        <w:suppressAutoHyphens/>
        <w:autoSpaceDN w:val="0"/>
        <w:spacing w:after="0" w:line="240" w:lineRule="auto"/>
        <w:jc w:val="both"/>
        <w:rPr>
          <w:rFonts w:ascii="Times New Roman" w:eastAsia="SimSun" w:hAnsi="Times New Roman" w:cs="Times New Roman"/>
          <w:kern w:val="3"/>
          <w:sz w:val="24"/>
          <w:szCs w:val="24"/>
          <w:lang w:eastAsia="zh-CN" w:bidi="hi-IN"/>
        </w:rPr>
      </w:pPr>
    </w:p>
    <w:p w14:paraId="63E09717" w14:textId="77777777" w:rsidR="00C970EF" w:rsidRPr="00C970EF" w:rsidRDefault="00C970EF" w:rsidP="00C970EF">
      <w:pPr>
        <w:suppressAutoHyphens/>
        <w:autoSpaceDN w:val="0"/>
        <w:spacing w:after="0" w:line="240" w:lineRule="auto"/>
        <w:rPr>
          <w:rFonts w:ascii="Times New Roman" w:eastAsia="Times New Roman" w:hAnsi="Times New Roman" w:cs="Times New Roman"/>
          <w:kern w:val="3"/>
          <w:sz w:val="24"/>
          <w:szCs w:val="24"/>
          <w:lang w:eastAsia="pl-PL" w:bidi="hi-IN"/>
        </w:rPr>
      </w:pPr>
    </w:p>
    <w:p w14:paraId="10B42792" w14:textId="4735F73F" w:rsidR="00C766A4" w:rsidRPr="003828AD" w:rsidRDefault="00C766A4" w:rsidP="008B72E0">
      <w:pPr>
        <w:pStyle w:val="Standard"/>
        <w:spacing w:after="0" w:line="240" w:lineRule="auto"/>
        <w:rPr>
          <w:rFonts w:ascii="Times New Roman" w:hAnsi="Times New Roman"/>
          <w:sz w:val="24"/>
          <w:szCs w:val="24"/>
        </w:rPr>
      </w:pPr>
      <w:bookmarkStart w:id="0" w:name="_GoBack"/>
      <w:bookmarkEnd w:id="0"/>
      <w:r>
        <w:rPr>
          <w:rFonts w:ascii="Times New Roman" w:hAnsi="Times New Roman"/>
          <w:sz w:val="24"/>
          <w:szCs w:val="24"/>
        </w:rPr>
        <w:br/>
      </w:r>
    </w:p>
    <w:p w14:paraId="4F33C4A4" w14:textId="77777777" w:rsidR="00C766A4" w:rsidRDefault="00C766A4" w:rsidP="008B72E0">
      <w:pPr>
        <w:pStyle w:val="Standard"/>
        <w:spacing w:after="0" w:line="240" w:lineRule="auto"/>
        <w:rPr>
          <w:rFonts w:ascii="Times New Roman" w:hAnsi="Times New Roman"/>
          <w:color w:val="FF0000"/>
          <w:sz w:val="24"/>
          <w:szCs w:val="24"/>
        </w:rPr>
      </w:pPr>
    </w:p>
    <w:p w14:paraId="2CF6AC9C" w14:textId="77777777" w:rsidR="00C766A4" w:rsidRDefault="00C766A4" w:rsidP="008B72E0">
      <w:pPr>
        <w:pStyle w:val="Standard"/>
        <w:spacing w:after="0" w:line="240" w:lineRule="auto"/>
        <w:rPr>
          <w:rFonts w:ascii="Times New Roman" w:hAnsi="Times New Roman"/>
          <w:color w:val="FF0000"/>
          <w:sz w:val="24"/>
          <w:szCs w:val="24"/>
        </w:rPr>
      </w:pPr>
    </w:p>
    <w:p w14:paraId="12ABFE03" w14:textId="77777777" w:rsidR="00C766A4" w:rsidRDefault="00C766A4" w:rsidP="008B72E0">
      <w:pPr>
        <w:pStyle w:val="Standard"/>
        <w:spacing w:after="0" w:line="240" w:lineRule="auto"/>
        <w:rPr>
          <w:rFonts w:ascii="Times New Roman" w:hAnsi="Times New Roman"/>
          <w:color w:val="FF0000"/>
          <w:sz w:val="24"/>
          <w:szCs w:val="24"/>
        </w:rPr>
      </w:pPr>
    </w:p>
    <w:p w14:paraId="32B3D22B" w14:textId="77777777" w:rsidR="003828AD" w:rsidRDefault="003828AD" w:rsidP="008B72E0">
      <w:pPr>
        <w:pStyle w:val="Standard"/>
        <w:spacing w:after="0" w:line="240" w:lineRule="auto"/>
        <w:rPr>
          <w:rFonts w:ascii="Times New Roman" w:hAnsi="Times New Roman"/>
          <w:sz w:val="24"/>
          <w:szCs w:val="24"/>
        </w:rPr>
      </w:pPr>
    </w:p>
    <w:p w14:paraId="0B51DA81" w14:textId="77777777" w:rsidR="003828AD" w:rsidRDefault="003828AD" w:rsidP="008B72E0">
      <w:pPr>
        <w:pStyle w:val="Standard"/>
        <w:spacing w:after="0" w:line="240" w:lineRule="auto"/>
        <w:rPr>
          <w:rFonts w:ascii="Times New Roman" w:hAnsi="Times New Roman"/>
          <w:sz w:val="24"/>
          <w:szCs w:val="24"/>
        </w:rPr>
      </w:pPr>
    </w:p>
    <w:p w14:paraId="2C87DFC6" w14:textId="77777777" w:rsidR="003828AD" w:rsidRDefault="003828AD" w:rsidP="008B72E0">
      <w:pPr>
        <w:pStyle w:val="Standard"/>
        <w:spacing w:after="0" w:line="240" w:lineRule="auto"/>
        <w:rPr>
          <w:rFonts w:ascii="Times New Roman" w:hAnsi="Times New Roman"/>
          <w:sz w:val="24"/>
          <w:szCs w:val="24"/>
        </w:rPr>
      </w:pPr>
    </w:p>
    <w:p w14:paraId="6CEE8A4D" w14:textId="77777777" w:rsidR="003828AD" w:rsidRDefault="003828AD" w:rsidP="008B72E0">
      <w:pPr>
        <w:pStyle w:val="Standard"/>
        <w:spacing w:after="0" w:line="240" w:lineRule="auto"/>
        <w:rPr>
          <w:rFonts w:ascii="Times New Roman" w:hAnsi="Times New Roman"/>
          <w:sz w:val="24"/>
          <w:szCs w:val="24"/>
        </w:rPr>
      </w:pPr>
    </w:p>
    <w:p w14:paraId="7DAA7373" w14:textId="77777777" w:rsidR="00E80446" w:rsidRDefault="00E80446" w:rsidP="008F0580">
      <w:pPr>
        <w:spacing w:after="0" w:line="240" w:lineRule="auto"/>
      </w:pPr>
    </w:p>
    <w:sectPr w:rsidR="00E804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AD"/>
    <w:rsid w:val="000853EA"/>
    <w:rsid w:val="001B42AD"/>
    <w:rsid w:val="002166E4"/>
    <w:rsid w:val="003828AD"/>
    <w:rsid w:val="008B72E0"/>
    <w:rsid w:val="008C67D6"/>
    <w:rsid w:val="008F0580"/>
    <w:rsid w:val="00B956C0"/>
    <w:rsid w:val="00C766A4"/>
    <w:rsid w:val="00C970EF"/>
    <w:rsid w:val="00E80446"/>
    <w:rsid w:val="00FA74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C21E"/>
  <w15:chartTrackingRefBased/>
  <w15:docId w15:val="{46ABFB6D-7116-40B5-9A9B-1C40ED31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C67D6"/>
    <w:pPr>
      <w:suppressAutoHyphens/>
      <w:autoSpaceDN w:val="0"/>
      <w:spacing w:after="200" w:line="276" w:lineRule="auto"/>
    </w:pPr>
    <w:rPr>
      <w:rFonts w:ascii="Calibri" w:eastAsia="Calibri"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8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AABFF-4747-4DB2-8E3E-8489F9A82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1202</Words>
  <Characters>7216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2020-02-19T06:27:00Z</cp:lastPrinted>
  <dcterms:created xsi:type="dcterms:W3CDTF">2020-02-18T07:48:00Z</dcterms:created>
  <dcterms:modified xsi:type="dcterms:W3CDTF">2020-02-19T06:32:00Z</dcterms:modified>
</cp:coreProperties>
</file>