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BB922" w14:textId="1A141229" w:rsidR="00FF6E81" w:rsidRPr="00F956FE" w:rsidRDefault="00FF6E81" w:rsidP="00FF6E8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956FE">
        <w:rPr>
          <w:rFonts w:ascii="Times New Roman" w:hAnsi="Times New Roman" w:cs="Times New Roman"/>
        </w:rPr>
        <w:t>OR-RM.1712.</w:t>
      </w:r>
      <w:r w:rsidR="002324FB">
        <w:rPr>
          <w:rFonts w:ascii="Times New Roman" w:hAnsi="Times New Roman" w:cs="Times New Roman"/>
        </w:rPr>
        <w:t>2</w:t>
      </w:r>
      <w:r w:rsidRPr="00F956FE">
        <w:rPr>
          <w:rFonts w:ascii="Times New Roman" w:hAnsi="Times New Roman" w:cs="Times New Roman"/>
        </w:rPr>
        <w:t xml:space="preserve">.2019                           </w:t>
      </w:r>
      <w:r w:rsidRPr="00F956FE">
        <w:rPr>
          <w:rFonts w:ascii="Times New Roman" w:hAnsi="Times New Roman" w:cs="Times New Roman"/>
          <w:b/>
        </w:rPr>
        <w:t xml:space="preserve">Protokół Nr </w:t>
      </w:r>
      <w:r w:rsidR="002324FB">
        <w:rPr>
          <w:rFonts w:ascii="Times New Roman" w:hAnsi="Times New Roman" w:cs="Times New Roman"/>
          <w:b/>
        </w:rPr>
        <w:t>2</w:t>
      </w:r>
      <w:r w:rsidRPr="00F956FE">
        <w:rPr>
          <w:rFonts w:ascii="Times New Roman" w:hAnsi="Times New Roman" w:cs="Times New Roman"/>
          <w:b/>
        </w:rPr>
        <w:t>/2019</w:t>
      </w:r>
    </w:p>
    <w:p w14:paraId="62A0C52B" w14:textId="6FA97D24" w:rsidR="00FF6E81" w:rsidRPr="00F956FE" w:rsidRDefault="00FF6E81" w:rsidP="00F956F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56FE">
        <w:rPr>
          <w:rFonts w:ascii="Times New Roman" w:hAnsi="Times New Roman" w:cs="Times New Roman"/>
          <w:b/>
        </w:rPr>
        <w:t>z kontroli  „Analiza umorzeń podatkowych za rok 2018- podatek rolny”.</w:t>
      </w:r>
    </w:p>
    <w:p w14:paraId="23BA101D" w14:textId="6661B13C" w:rsidR="00FF6E81" w:rsidRPr="00F956FE" w:rsidRDefault="00FF6E81" w:rsidP="00FF6E81">
      <w:pPr>
        <w:spacing w:after="0" w:line="240" w:lineRule="auto"/>
        <w:jc w:val="center"/>
        <w:rPr>
          <w:rFonts w:ascii="Times New Roman" w:eastAsia="Calibri" w:hAnsi="Times New Roman" w:cs="Times New Roman"/>
          <w:kern w:val="3"/>
        </w:rPr>
      </w:pPr>
    </w:p>
    <w:p w14:paraId="3408FC4E" w14:textId="71CB3EED" w:rsidR="00FF6E81" w:rsidRPr="00F956FE" w:rsidRDefault="00FF6E81" w:rsidP="00FF6E81">
      <w:pPr>
        <w:spacing w:after="0" w:line="240" w:lineRule="auto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 xml:space="preserve">Posiedzenie kontrolne odbyło się </w:t>
      </w:r>
      <w:r w:rsidR="00F956FE" w:rsidRPr="00F956FE">
        <w:rPr>
          <w:rFonts w:ascii="Times New Roman" w:hAnsi="Times New Roman" w:cs="Times New Roman"/>
        </w:rPr>
        <w:t>17 stycznia</w:t>
      </w:r>
      <w:r w:rsidRPr="00F956FE">
        <w:rPr>
          <w:rFonts w:ascii="Times New Roman" w:hAnsi="Times New Roman" w:cs="Times New Roman"/>
        </w:rPr>
        <w:t xml:space="preserve"> 201</w:t>
      </w:r>
      <w:r w:rsidR="00F956FE" w:rsidRPr="00F956FE">
        <w:rPr>
          <w:rFonts w:ascii="Times New Roman" w:hAnsi="Times New Roman" w:cs="Times New Roman"/>
        </w:rPr>
        <w:t>9</w:t>
      </w:r>
      <w:r w:rsidRPr="00F956FE">
        <w:rPr>
          <w:rFonts w:ascii="Times New Roman" w:hAnsi="Times New Roman" w:cs="Times New Roman"/>
        </w:rPr>
        <w:t xml:space="preserve"> roku.</w:t>
      </w:r>
    </w:p>
    <w:p w14:paraId="57C41905" w14:textId="77777777" w:rsidR="00FF6E81" w:rsidRPr="00F956FE" w:rsidRDefault="00FF6E81" w:rsidP="00FF6E81">
      <w:pPr>
        <w:spacing w:after="0" w:line="240" w:lineRule="auto"/>
        <w:rPr>
          <w:rFonts w:ascii="Times New Roman" w:hAnsi="Times New Roman" w:cs="Times New Roman"/>
        </w:rPr>
      </w:pPr>
    </w:p>
    <w:p w14:paraId="1900C91C" w14:textId="77777777" w:rsidR="00FF6E81" w:rsidRPr="00F956FE" w:rsidRDefault="00FF6E81" w:rsidP="00FF6E81">
      <w:pPr>
        <w:spacing w:after="0" w:line="240" w:lineRule="auto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Komisja w składzie:</w:t>
      </w:r>
    </w:p>
    <w:p w14:paraId="4E2FE70D" w14:textId="77777777" w:rsidR="00FF6E81" w:rsidRPr="00F956FE" w:rsidRDefault="00FF6E81" w:rsidP="00FF6E81">
      <w:pPr>
        <w:spacing w:after="0" w:line="240" w:lineRule="auto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Jarosław Kaczmarek - Przewodniczący Komisji</w:t>
      </w:r>
    </w:p>
    <w:p w14:paraId="1EBFBA30" w14:textId="670F2A02" w:rsidR="00FF6E81" w:rsidRPr="00F956FE" w:rsidRDefault="00896B8A" w:rsidP="00FF6E81">
      <w:pPr>
        <w:spacing w:after="0" w:line="240" w:lineRule="auto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Teresa Tenerowicz</w:t>
      </w:r>
      <w:r w:rsidR="00FF6E81" w:rsidRPr="00F956FE">
        <w:rPr>
          <w:rFonts w:ascii="Times New Roman" w:hAnsi="Times New Roman" w:cs="Times New Roman"/>
        </w:rPr>
        <w:t xml:space="preserve"> - Zastępca Przewodniczącego Komisji.</w:t>
      </w:r>
    </w:p>
    <w:p w14:paraId="3C567C75" w14:textId="77777777" w:rsidR="00FF6E81" w:rsidRPr="00F956FE" w:rsidRDefault="00FF6E81" w:rsidP="00FF6E81">
      <w:pPr>
        <w:spacing w:after="0" w:line="240" w:lineRule="auto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Tomasz Łożyński.</w:t>
      </w:r>
    </w:p>
    <w:p w14:paraId="5CF1771C" w14:textId="0DCE08D8" w:rsidR="00FF6E81" w:rsidRPr="00F956FE" w:rsidRDefault="00FF6E81" w:rsidP="00FF6E81">
      <w:pPr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Informacji udzieliła Skarbnik Gminy  p. Małgorzata Ostrowska i Inspektor ds. podatków i opłat p. Aneta Marczyńska.</w:t>
      </w:r>
    </w:p>
    <w:p w14:paraId="07D75ACA" w14:textId="77777777" w:rsidR="00436B76" w:rsidRPr="00F956FE" w:rsidRDefault="00314ECB" w:rsidP="00314ECB">
      <w:pPr>
        <w:rPr>
          <w:rFonts w:ascii="Times New Roman" w:eastAsia="Times New Roman" w:hAnsi="Times New Roman" w:cs="Times New Roman"/>
          <w:lang w:eastAsia="pl-PL"/>
        </w:rPr>
      </w:pPr>
      <w:r w:rsidRPr="00F956FE">
        <w:rPr>
          <w:rFonts w:ascii="Times New Roman" w:hAnsi="Times New Roman" w:cs="Times New Roman"/>
        </w:rPr>
        <w:t xml:space="preserve">Komisja Rewizyjna dokonała analizy umorzeń podatku rolnego za 2018 rok. </w:t>
      </w:r>
      <w:r w:rsidR="00436B76" w:rsidRPr="00F956FE">
        <w:rPr>
          <w:rFonts w:ascii="Times New Roman" w:hAnsi="Times New Roman" w:cs="Times New Roman"/>
        </w:rPr>
        <w:t>Umorzeń</w:t>
      </w:r>
      <w:r w:rsidRPr="00F956FE">
        <w:rPr>
          <w:rFonts w:ascii="Times New Roman" w:hAnsi="Times New Roman" w:cs="Times New Roman"/>
        </w:rPr>
        <w:t xml:space="preserve"> dokonuje się  na podstawie </w:t>
      </w:r>
      <w:r w:rsidRPr="00F956FE">
        <w:rPr>
          <w:rFonts w:ascii="Times New Roman" w:eastAsia="Times New Roman" w:hAnsi="Times New Roman" w:cs="Times New Roman"/>
          <w:lang w:eastAsia="pl-PL"/>
        </w:rPr>
        <w:t>art.13 § 1 pkt 1, art. 67b § 1 pkt 2 w związku z art. 67a § 1 pkt 3 i § 2 art. 207 ustawy z dnia 29 sierpnia 1997r. Ordynacja podatkowa (Dz.U. z 2018r. poz. 800 ze zm.) oraz § 15 ust.1 pkt 5 rozporządzenia Ministra Finansów z dnia 22 sierpnia 2005r. w sprawie właściwości organów podatkowych (Dz. U. z 2017 poz. 122 ze zm.) oraz pkt 3 rozporządzenia Komisji Europejskiej (UE) nr 1408/2013 z dnia 18 grudnia 2013r. w sprawie stosowania art. 107 i 108 Traktatu o funkcjonowaniu Unii Europejskiej w odniesieniu do pomocy de minimis w sektorze rolnym (Dz. Urz. UE L 352 z 24.12.2013r.)</w:t>
      </w:r>
      <w:r w:rsidR="00436B76" w:rsidRPr="00F956FE">
        <w:rPr>
          <w:rFonts w:ascii="Times New Roman" w:eastAsia="Times New Roman" w:hAnsi="Times New Roman" w:cs="Times New Roman"/>
          <w:lang w:eastAsia="pl-PL"/>
        </w:rPr>
        <w:t>. Organem podatkowym w przypadku naszej Gminy jest Burmistrz Kruszwicy.</w:t>
      </w:r>
    </w:p>
    <w:p w14:paraId="14853CEE" w14:textId="77777777" w:rsidR="00436B76" w:rsidRPr="00F956FE" w:rsidRDefault="00436B76" w:rsidP="00314ECB">
      <w:pPr>
        <w:rPr>
          <w:rFonts w:ascii="Times New Roman" w:eastAsia="Times New Roman" w:hAnsi="Times New Roman" w:cs="Times New Roman"/>
          <w:lang w:eastAsia="pl-PL"/>
        </w:rPr>
      </w:pPr>
      <w:r w:rsidRPr="00F956FE">
        <w:rPr>
          <w:rFonts w:ascii="Times New Roman" w:eastAsia="Times New Roman" w:hAnsi="Times New Roman" w:cs="Times New Roman"/>
          <w:lang w:eastAsia="pl-PL"/>
        </w:rPr>
        <w:t>Wniosek o umorzenie musi zawierać dane osoby składającej, uzasadnienie i być poparty dokumentami oraz informacją o sytuacji majątkowej wnioskodawcy.</w:t>
      </w:r>
    </w:p>
    <w:p w14:paraId="53ADAF14" w14:textId="603EEF0F" w:rsidR="00436B76" w:rsidRPr="00F956FE" w:rsidRDefault="00436B76" w:rsidP="00314ECB">
      <w:pPr>
        <w:rPr>
          <w:rFonts w:ascii="Times New Roman" w:eastAsia="Times New Roman" w:hAnsi="Times New Roman" w:cs="Times New Roman"/>
          <w:lang w:eastAsia="pl-PL"/>
        </w:rPr>
      </w:pPr>
      <w:r w:rsidRPr="00F956FE">
        <w:rPr>
          <w:rFonts w:ascii="Times New Roman" w:eastAsia="Times New Roman" w:hAnsi="Times New Roman" w:cs="Times New Roman"/>
          <w:lang w:eastAsia="pl-PL"/>
        </w:rPr>
        <w:t>Najczęstszym po</w:t>
      </w:r>
      <w:r w:rsidR="0028358F" w:rsidRPr="00F956FE">
        <w:rPr>
          <w:rFonts w:ascii="Times New Roman" w:eastAsia="Times New Roman" w:hAnsi="Times New Roman" w:cs="Times New Roman"/>
          <w:lang w:eastAsia="pl-PL"/>
        </w:rPr>
        <w:t>w</w:t>
      </w:r>
      <w:r w:rsidRPr="00F956FE">
        <w:rPr>
          <w:rFonts w:ascii="Times New Roman" w:eastAsia="Times New Roman" w:hAnsi="Times New Roman" w:cs="Times New Roman"/>
          <w:lang w:eastAsia="pl-PL"/>
        </w:rPr>
        <w:t>odem ubiegania się o umorzenie jest choroba członka rodziny, sytuacja losowa i klęski żywiołowe takie jak susza, podtopienia czy wymarznięcia.</w:t>
      </w:r>
    </w:p>
    <w:p w14:paraId="67448D8C" w14:textId="063DA1B8" w:rsidR="00314ECB" w:rsidRPr="00F956FE" w:rsidRDefault="00436B76" w:rsidP="00314ECB">
      <w:pPr>
        <w:rPr>
          <w:rFonts w:ascii="Times New Roman" w:eastAsia="Times New Roman" w:hAnsi="Times New Roman" w:cs="Times New Roman"/>
          <w:lang w:eastAsia="pl-PL"/>
        </w:rPr>
      </w:pPr>
      <w:r w:rsidRPr="00F956FE">
        <w:rPr>
          <w:rFonts w:ascii="Times New Roman" w:eastAsia="Times New Roman" w:hAnsi="Times New Roman" w:cs="Times New Roman"/>
          <w:lang w:eastAsia="pl-PL"/>
        </w:rPr>
        <w:t>Wniosek rozpatruje Burmistrz Kruszwicy wspierając się opinią Sołtysa i Komisji ds. rozpatrywania strat. Z reguły są to częściowe umorzenia</w:t>
      </w:r>
      <w:r w:rsidR="00314ECB" w:rsidRPr="00F956F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956FE">
        <w:rPr>
          <w:rFonts w:ascii="Times New Roman" w:eastAsia="Times New Roman" w:hAnsi="Times New Roman" w:cs="Times New Roman"/>
          <w:lang w:eastAsia="pl-PL"/>
        </w:rPr>
        <w:t>zobowiązań finansowych podatnika a w dwóch przypadkach umorzenia dotyczyły całej raty podatku. Były to kwoty:</w:t>
      </w:r>
    </w:p>
    <w:p w14:paraId="2A897F44" w14:textId="18C505E2" w:rsidR="00436B76" w:rsidRPr="00F956FE" w:rsidRDefault="00436B76" w:rsidP="00314ECB">
      <w:pPr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1.219,00 zł- starty w gospodarstwie domowym spowodowane kradzieżą,</w:t>
      </w:r>
    </w:p>
    <w:p w14:paraId="15DA4924" w14:textId="4FDB80A5" w:rsidR="00436B76" w:rsidRPr="00F956FE" w:rsidRDefault="00436B76" w:rsidP="00314ECB">
      <w:pPr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1.288,00 zł- straty w gospodarstwie domowym spowodowane wichurą.</w:t>
      </w:r>
    </w:p>
    <w:p w14:paraId="0DA640FE" w14:textId="713A34E6" w:rsidR="00436B76" w:rsidRPr="00F956FE" w:rsidRDefault="00436B76" w:rsidP="0028358F">
      <w:pPr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Jeśli chodzi ogólnie o umorzenia, to:</w:t>
      </w:r>
    </w:p>
    <w:p w14:paraId="1EC6CDC4" w14:textId="784A693A" w:rsidR="00436B76" w:rsidRPr="00F956FE" w:rsidRDefault="00436B76" w:rsidP="0028358F">
      <w:pPr>
        <w:spacing w:after="120" w:line="240" w:lineRule="auto"/>
        <w:rPr>
          <w:rFonts w:ascii="Times New Roman" w:hAnsi="Times New Roman" w:cs="Times New Roman"/>
          <w:u w:val="single"/>
        </w:rPr>
      </w:pPr>
      <w:r w:rsidRPr="00F956FE">
        <w:rPr>
          <w:rFonts w:ascii="Times New Roman" w:hAnsi="Times New Roman" w:cs="Times New Roman"/>
          <w:u w:val="single"/>
        </w:rPr>
        <w:t>Podatek od nieruchomości od osób fizycznych</w:t>
      </w:r>
      <w:r w:rsidRPr="00F956FE">
        <w:rPr>
          <w:rFonts w:ascii="Times New Roman" w:hAnsi="Times New Roman" w:cs="Times New Roman"/>
        </w:rPr>
        <w:t xml:space="preserve"> </w:t>
      </w:r>
    </w:p>
    <w:p w14:paraId="4BD094D2" w14:textId="77777777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Wpłynęło łącznie (wieś i miasto) 18 podań   o umorzenie zaległości podatku od nieruchomości, w tym załatwiono:</w:t>
      </w:r>
    </w:p>
    <w:p w14:paraId="1BEA141C" w14:textId="77777777" w:rsidR="00436B76" w:rsidRPr="00F956FE" w:rsidRDefault="00436B76" w:rsidP="0028358F">
      <w:pPr>
        <w:numPr>
          <w:ilvl w:val="0"/>
          <w:numId w:val="1"/>
        </w:numPr>
        <w:spacing w:after="120" w:line="240" w:lineRule="auto"/>
        <w:ind w:left="0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pozytywnie 17 podań,</w:t>
      </w:r>
    </w:p>
    <w:p w14:paraId="332FFCEC" w14:textId="388B5910" w:rsidR="00436B76" w:rsidRPr="00F956FE" w:rsidRDefault="00436B76" w:rsidP="0028358F">
      <w:pPr>
        <w:numPr>
          <w:ilvl w:val="0"/>
          <w:numId w:val="1"/>
        </w:numPr>
        <w:spacing w:after="120" w:line="240" w:lineRule="auto"/>
        <w:ind w:left="0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bezprzedmiotowo 1 podanie.</w:t>
      </w:r>
    </w:p>
    <w:p w14:paraId="428472DD" w14:textId="54E47A33" w:rsidR="00436B76" w:rsidRPr="00F956FE" w:rsidRDefault="00436B76" w:rsidP="0028358F">
      <w:pPr>
        <w:spacing w:after="120" w:line="240" w:lineRule="auto"/>
        <w:rPr>
          <w:rFonts w:ascii="Times New Roman" w:hAnsi="Times New Roman" w:cs="Times New Roman"/>
          <w:u w:val="single"/>
        </w:rPr>
      </w:pPr>
      <w:r w:rsidRPr="00F956FE">
        <w:rPr>
          <w:rFonts w:ascii="Times New Roman" w:hAnsi="Times New Roman" w:cs="Times New Roman"/>
          <w:u w:val="single"/>
        </w:rPr>
        <w:t>Podatek od nieruchomości od osób prawnych</w:t>
      </w:r>
    </w:p>
    <w:p w14:paraId="2E67D087" w14:textId="5C30E9FE" w:rsidR="00436B76" w:rsidRPr="00F956FE" w:rsidRDefault="00436B76" w:rsidP="0028358F">
      <w:pPr>
        <w:spacing w:after="120" w:line="240" w:lineRule="auto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Nie złożono wniosków o umorzenie zaległości.</w:t>
      </w:r>
    </w:p>
    <w:p w14:paraId="382C315A" w14:textId="5B8D8B97" w:rsidR="00436B76" w:rsidRPr="00F956FE" w:rsidRDefault="00436B76" w:rsidP="0028358F">
      <w:pPr>
        <w:spacing w:after="120" w:line="240" w:lineRule="auto"/>
        <w:rPr>
          <w:rFonts w:ascii="Times New Roman" w:hAnsi="Times New Roman" w:cs="Times New Roman"/>
          <w:u w:val="single"/>
        </w:rPr>
      </w:pPr>
      <w:r w:rsidRPr="00F956FE">
        <w:rPr>
          <w:rFonts w:ascii="Times New Roman" w:hAnsi="Times New Roman" w:cs="Times New Roman"/>
          <w:u w:val="single"/>
        </w:rPr>
        <w:t>Podatek rolny od osób fizycznych oraz łączne zobowiązanie pieniężne</w:t>
      </w:r>
    </w:p>
    <w:p w14:paraId="278C827A" w14:textId="60310349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 xml:space="preserve">Wpłynęło 10 podań o umorzenie zaległości podatku rolnego. Wszystkie podania załatwiono pozytywnie.  </w:t>
      </w:r>
    </w:p>
    <w:p w14:paraId="547644A2" w14:textId="77777777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Wpłynęło 137 podań o umorzenie zaległości łącznego zobowiązania pieniężnego, w tym załatwiono:</w:t>
      </w:r>
    </w:p>
    <w:p w14:paraId="5833CB2C" w14:textId="77777777" w:rsidR="00436B76" w:rsidRPr="00F956FE" w:rsidRDefault="00436B76" w:rsidP="0028358F">
      <w:pPr>
        <w:numPr>
          <w:ilvl w:val="0"/>
          <w:numId w:val="1"/>
        </w:numPr>
        <w:spacing w:after="120" w:line="240" w:lineRule="auto"/>
        <w:ind w:left="0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pozytywnie 129 podań,</w:t>
      </w:r>
    </w:p>
    <w:p w14:paraId="56064C65" w14:textId="77777777" w:rsidR="00436B76" w:rsidRPr="00F956FE" w:rsidRDefault="00436B76" w:rsidP="0028358F">
      <w:pPr>
        <w:numPr>
          <w:ilvl w:val="0"/>
          <w:numId w:val="1"/>
        </w:numPr>
        <w:spacing w:after="120" w:line="240" w:lineRule="auto"/>
        <w:ind w:left="0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 xml:space="preserve">negatywnie 1 podanie, </w:t>
      </w:r>
    </w:p>
    <w:p w14:paraId="0461E14F" w14:textId="77561E8C" w:rsidR="00436B76" w:rsidRPr="00F956FE" w:rsidRDefault="00436B76" w:rsidP="0028358F">
      <w:pPr>
        <w:numPr>
          <w:ilvl w:val="0"/>
          <w:numId w:val="1"/>
        </w:numPr>
        <w:spacing w:after="120" w:line="240" w:lineRule="auto"/>
        <w:ind w:left="0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lastRenderedPageBreak/>
        <w:t>bezprzedmiotowo 7 podań.</w:t>
      </w:r>
    </w:p>
    <w:p w14:paraId="625C49EA" w14:textId="276A9738" w:rsidR="00436B76" w:rsidRPr="00F956FE" w:rsidRDefault="00436B76" w:rsidP="0028358F">
      <w:pPr>
        <w:spacing w:after="120" w:line="240" w:lineRule="auto"/>
        <w:rPr>
          <w:rFonts w:ascii="Times New Roman" w:hAnsi="Times New Roman" w:cs="Times New Roman"/>
          <w:u w:val="single"/>
        </w:rPr>
      </w:pPr>
      <w:r w:rsidRPr="00F956FE">
        <w:rPr>
          <w:rFonts w:ascii="Times New Roman" w:hAnsi="Times New Roman" w:cs="Times New Roman"/>
          <w:u w:val="single"/>
        </w:rPr>
        <w:t>Podatek rolny od osób prawnych</w:t>
      </w:r>
    </w:p>
    <w:p w14:paraId="098C75B2" w14:textId="77777777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Wpłynęły 4 podania o umorzenie zaległości podatku rolnego, w tym załatwiono:</w:t>
      </w:r>
    </w:p>
    <w:p w14:paraId="6C8BDF6A" w14:textId="77777777" w:rsidR="00436B76" w:rsidRPr="00F956FE" w:rsidRDefault="00436B76" w:rsidP="0028358F">
      <w:pPr>
        <w:numPr>
          <w:ilvl w:val="0"/>
          <w:numId w:val="1"/>
        </w:numPr>
        <w:spacing w:after="120" w:line="240" w:lineRule="auto"/>
        <w:ind w:left="0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negatywnie 1 podanie,</w:t>
      </w:r>
    </w:p>
    <w:p w14:paraId="31A06C83" w14:textId="33584C7B" w:rsidR="00436B76" w:rsidRPr="00F956FE" w:rsidRDefault="00436B76" w:rsidP="0028358F">
      <w:pPr>
        <w:numPr>
          <w:ilvl w:val="0"/>
          <w:numId w:val="1"/>
        </w:numPr>
        <w:spacing w:after="120" w:line="240" w:lineRule="auto"/>
        <w:ind w:left="0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bezprzedmiotowo 3 podania.</w:t>
      </w:r>
    </w:p>
    <w:p w14:paraId="40C620B0" w14:textId="5D7AEA97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Łączna kwota umorzenia podatków od osób fizycznych wyniosła 63.253,75 zł, w tym:</w:t>
      </w:r>
    </w:p>
    <w:p w14:paraId="0BE0D895" w14:textId="77777777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- podatek od nieruchomości – 9.504,75 zł,</w:t>
      </w:r>
    </w:p>
    <w:p w14:paraId="4BE17B09" w14:textId="77777777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- podatek rolny - 53.569,00 zł,</w:t>
      </w:r>
    </w:p>
    <w:p w14:paraId="59F4F13E" w14:textId="4F868FE0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- podatek leśny – 180,00 zł</w:t>
      </w:r>
    </w:p>
    <w:p w14:paraId="24D7B543" w14:textId="77777777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 xml:space="preserve"> oraz 318,00 zł odsetek.</w:t>
      </w:r>
    </w:p>
    <w:p w14:paraId="025187BC" w14:textId="517846F5" w:rsidR="00436B76" w:rsidRPr="00F956FE" w:rsidRDefault="00F956FE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F956FE">
        <w:rPr>
          <w:rFonts w:ascii="Times New Roman" w:hAnsi="Times New Roman" w:cs="Times New Roman"/>
        </w:rPr>
        <w:t>Komisja po szczegółowym zapoznaniu się z dokumentami nie wnosi uwag do przedstawionych informacji.</w:t>
      </w:r>
    </w:p>
    <w:p w14:paraId="0E471207" w14:textId="578B5508" w:rsidR="00F956FE" w:rsidRPr="00F956FE" w:rsidRDefault="00F956FE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004AD58A" w14:textId="77777777" w:rsidR="00F956FE" w:rsidRPr="00F956FE" w:rsidRDefault="00F956FE" w:rsidP="00F956F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1EEC96D" w14:textId="77777777" w:rsidR="00F956FE" w:rsidRPr="00F956FE" w:rsidRDefault="00F956FE" w:rsidP="00F956F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0B24093" w14:textId="77777777" w:rsidR="00F956FE" w:rsidRPr="00F956FE" w:rsidRDefault="00F956FE" w:rsidP="00F956F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16437CB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Komisja Rewizyjna:</w:t>
      </w:r>
    </w:p>
    <w:p w14:paraId="5CBD5244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Burmistrz Kruszwicy                                                                                       </w:t>
      </w:r>
    </w:p>
    <w:p w14:paraId="6609EDA4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……………………</w:t>
      </w:r>
    </w:p>
    <w:p w14:paraId="25EE9ED8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……………………                                                                                       Jarosław Kaczmarek</w:t>
      </w:r>
    </w:p>
    <w:p w14:paraId="4E509E62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Dariusz Witczak                                                                                            </w:t>
      </w:r>
    </w:p>
    <w:p w14:paraId="05D8EE3F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 ……………………</w:t>
      </w:r>
    </w:p>
    <w:p w14:paraId="6E3895CA" w14:textId="78C705BF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 Teresa Tenerowicz</w:t>
      </w:r>
    </w:p>
    <w:p w14:paraId="0BD75B59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</w:p>
    <w:p w14:paraId="5FD82DA3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 …………………….</w:t>
      </w:r>
    </w:p>
    <w:p w14:paraId="255A1C66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  <w:r w:rsidRPr="00F956FE">
        <w:rPr>
          <w:rFonts w:ascii="Times New Roman" w:hAnsi="Times New Roman"/>
        </w:rPr>
        <w:t xml:space="preserve">                                                                                                                           Tomasz Łożyński </w:t>
      </w:r>
    </w:p>
    <w:p w14:paraId="5A33DA2C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</w:p>
    <w:p w14:paraId="160677AE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</w:p>
    <w:p w14:paraId="13812F42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</w:p>
    <w:p w14:paraId="10E33307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</w:p>
    <w:p w14:paraId="061D766A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</w:p>
    <w:p w14:paraId="499C2019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</w:p>
    <w:p w14:paraId="5732F970" w14:textId="77777777" w:rsidR="00F956FE" w:rsidRPr="00F956FE" w:rsidRDefault="00F956FE" w:rsidP="00F956FE">
      <w:pPr>
        <w:tabs>
          <w:tab w:val="left" w:pos="6804"/>
          <w:tab w:val="left" w:pos="7088"/>
        </w:tabs>
        <w:spacing w:after="0" w:line="240" w:lineRule="auto"/>
        <w:rPr>
          <w:rFonts w:ascii="Times New Roman" w:hAnsi="Times New Roman"/>
        </w:rPr>
      </w:pPr>
    </w:p>
    <w:p w14:paraId="174A007B" w14:textId="77777777" w:rsidR="00F956FE" w:rsidRPr="00F956FE" w:rsidRDefault="00F956FE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0CD0FA36" w14:textId="77777777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481BA4F6" w14:textId="77777777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67945CCE" w14:textId="77777777" w:rsidR="00436B76" w:rsidRPr="00F956FE" w:rsidRDefault="00436B76" w:rsidP="0028358F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4AB0A912" w14:textId="77777777" w:rsidR="00436B76" w:rsidRPr="00F956FE" w:rsidRDefault="00436B76" w:rsidP="0028358F">
      <w:pPr>
        <w:spacing w:after="120" w:line="240" w:lineRule="auto"/>
        <w:rPr>
          <w:rFonts w:ascii="Times New Roman" w:hAnsi="Times New Roman" w:cs="Times New Roman"/>
        </w:rPr>
      </w:pPr>
    </w:p>
    <w:p w14:paraId="6521A52B" w14:textId="77777777" w:rsidR="00314ECB" w:rsidRPr="00F956FE" w:rsidRDefault="00314ECB" w:rsidP="0028358F">
      <w:pPr>
        <w:spacing w:after="120" w:line="240" w:lineRule="auto"/>
        <w:rPr>
          <w:rFonts w:ascii="Times New Roman" w:hAnsi="Times New Roman" w:cs="Times New Roman"/>
        </w:rPr>
      </w:pPr>
    </w:p>
    <w:p w14:paraId="2AE45EC4" w14:textId="77777777" w:rsidR="00C61158" w:rsidRPr="00F956FE" w:rsidRDefault="00C61158" w:rsidP="0028358F">
      <w:pPr>
        <w:spacing w:after="120"/>
      </w:pPr>
    </w:p>
    <w:sectPr w:rsidR="00C61158" w:rsidRPr="00F95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F90A2B"/>
    <w:multiLevelType w:val="hybridMultilevel"/>
    <w:tmpl w:val="DAE29C68"/>
    <w:lvl w:ilvl="0" w:tplc="A6442F8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  <w:b w:val="0"/>
        <w:i w:val="0"/>
        <w:sz w:val="26"/>
        <w:szCs w:val="2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677"/>
    <w:rsid w:val="000C3181"/>
    <w:rsid w:val="00142677"/>
    <w:rsid w:val="001D78E6"/>
    <w:rsid w:val="002324FB"/>
    <w:rsid w:val="0028358F"/>
    <w:rsid w:val="00314ECB"/>
    <w:rsid w:val="00436B76"/>
    <w:rsid w:val="006A7B45"/>
    <w:rsid w:val="00896B8A"/>
    <w:rsid w:val="00C61158"/>
    <w:rsid w:val="00F956FE"/>
    <w:rsid w:val="00FF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B18D1"/>
  <w15:chartTrackingRefBased/>
  <w15:docId w15:val="{63ED32D3-E8DC-4D34-AB27-D90FA6031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6E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3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10</cp:revision>
  <cp:lastPrinted>2019-02-05T12:38:00Z</cp:lastPrinted>
  <dcterms:created xsi:type="dcterms:W3CDTF">2019-01-24T13:21:00Z</dcterms:created>
  <dcterms:modified xsi:type="dcterms:W3CDTF">2019-02-14T10:42:00Z</dcterms:modified>
</cp:coreProperties>
</file>