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6E2" w:rsidRDefault="00FC06E2" w:rsidP="00FC06E2">
      <w:pPr>
        <w:autoSpaceDE w:val="0"/>
        <w:autoSpaceDN w:val="0"/>
        <w:adjustRightInd w:val="0"/>
        <w:rPr>
          <w:rFonts w:ascii="Times New Roman" w:hAnsi="Times New Roman"/>
          <w:b/>
          <w:sz w:val="56"/>
          <w:szCs w:val="56"/>
        </w:rPr>
      </w:pPr>
      <w:r>
        <w:rPr>
          <w:rFonts w:ascii="Times New Roman" w:hAnsi="Times New Roman"/>
          <w:b/>
          <w:sz w:val="56"/>
          <w:szCs w:val="56"/>
        </w:rPr>
        <w:t>ANALIZA STANU GOSPODARKI</w:t>
      </w:r>
    </w:p>
    <w:p w:rsidR="00FC06E2" w:rsidRDefault="00FC06E2" w:rsidP="00FC06E2">
      <w:pPr>
        <w:autoSpaceDE w:val="0"/>
        <w:autoSpaceDN w:val="0"/>
        <w:adjustRightInd w:val="0"/>
        <w:rPr>
          <w:rFonts w:ascii="Times New Roman" w:hAnsi="Times New Roman"/>
          <w:b/>
          <w:sz w:val="56"/>
          <w:szCs w:val="56"/>
        </w:rPr>
      </w:pPr>
      <w:r>
        <w:rPr>
          <w:rFonts w:ascii="Times New Roman" w:hAnsi="Times New Roman"/>
          <w:b/>
          <w:sz w:val="56"/>
          <w:szCs w:val="56"/>
        </w:rPr>
        <w:t xml:space="preserve">ODPADAMI KOMUNALNYMI </w:t>
      </w:r>
    </w:p>
    <w:p w:rsidR="00FC06E2" w:rsidRDefault="00FC06E2" w:rsidP="00FC06E2">
      <w:pPr>
        <w:autoSpaceDE w:val="0"/>
        <w:autoSpaceDN w:val="0"/>
        <w:adjustRightInd w:val="0"/>
        <w:rPr>
          <w:rFonts w:ascii="Times New Roman" w:hAnsi="Times New Roman"/>
          <w:b/>
          <w:sz w:val="56"/>
          <w:szCs w:val="56"/>
        </w:rPr>
      </w:pPr>
      <w:r>
        <w:rPr>
          <w:rFonts w:ascii="Times New Roman" w:hAnsi="Times New Roman"/>
          <w:b/>
          <w:sz w:val="56"/>
          <w:szCs w:val="56"/>
        </w:rPr>
        <w:t>NA TERENIE GMINY</w:t>
      </w:r>
    </w:p>
    <w:p w:rsidR="00FC06E2" w:rsidRDefault="00FC06E2" w:rsidP="00FC06E2">
      <w:pPr>
        <w:autoSpaceDE w:val="0"/>
        <w:autoSpaceDN w:val="0"/>
        <w:adjustRightInd w:val="0"/>
        <w:rPr>
          <w:rFonts w:ascii="Times New Roman" w:hAnsi="Times New Roman"/>
          <w:b/>
          <w:sz w:val="56"/>
          <w:szCs w:val="56"/>
        </w:rPr>
      </w:pPr>
    </w:p>
    <w:p w:rsidR="00FC06E2" w:rsidRDefault="00FC06E2" w:rsidP="00FC06E2">
      <w:pPr>
        <w:autoSpaceDE w:val="0"/>
        <w:autoSpaceDN w:val="0"/>
        <w:adjustRightInd w:val="0"/>
        <w:rPr>
          <w:rFonts w:ascii="Times New Roman" w:hAnsi="Times New Roman"/>
          <w:b/>
          <w:sz w:val="56"/>
          <w:szCs w:val="56"/>
        </w:rPr>
      </w:pPr>
      <w:r>
        <w:rPr>
          <w:rFonts w:ascii="Times New Roman" w:hAnsi="Times New Roman"/>
          <w:b/>
          <w:sz w:val="56"/>
          <w:szCs w:val="56"/>
        </w:rPr>
        <w:t xml:space="preserve"> KRUSZWICA</w:t>
      </w:r>
    </w:p>
    <w:p w:rsidR="00FC06E2" w:rsidRDefault="00FC06E2" w:rsidP="00FC06E2">
      <w:pPr>
        <w:autoSpaceDE w:val="0"/>
        <w:autoSpaceDN w:val="0"/>
        <w:adjustRightInd w:val="0"/>
        <w:rPr>
          <w:rFonts w:ascii="Times New Roman" w:hAnsi="Times New Roman"/>
          <w:sz w:val="48"/>
          <w:szCs w:val="48"/>
        </w:rPr>
      </w:pPr>
    </w:p>
    <w:p w:rsidR="00FC06E2" w:rsidRDefault="00FC06E2" w:rsidP="00FC06E2">
      <w:pPr>
        <w:autoSpaceDE w:val="0"/>
        <w:autoSpaceDN w:val="0"/>
        <w:adjustRightInd w:val="0"/>
        <w:rPr>
          <w:rFonts w:ascii="TimesNewRomanPSMT" w:hAnsi="TimesNewRomanPSMT" w:cs="TimesNewRomanPSMT"/>
          <w:color w:val="FF0000"/>
          <w:sz w:val="48"/>
          <w:szCs w:val="48"/>
        </w:rPr>
      </w:pPr>
    </w:p>
    <w:p w:rsidR="00FC06E2" w:rsidRDefault="00FC06E2" w:rsidP="00FC06E2">
      <w:pPr>
        <w:autoSpaceDE w:val="0"/>
        <w:autoSpaceDN w:val="0"/>
        <w:adjustRightInd w:val="0"/>
        <w:rPr>
          <w:rFonts w:ascii="TimesNewRomanPSMT" w:hAnsi="TimesNewRomanPSMT" w:cs="TimesNewRomanPSMT"/>
          <w:sz w:val="48"/>
          <w:szCs w:val="48"/>
        </w:rPr>
      </w:pPr>
      <w:r>
        <w:rPr>
          <w:rFonts w:ascii="TimesNewRomanPSMT" w:hAnsi="TimesNewRomanPSMT" w:cs="TimesNewRomanPSMT"/>
          <w:noProof/>
          <w:sz w:val="48"/>
          <w:szCs w:val="48"/>
          <w:lang w:eastAsia="pl-PL"/>
        </w:rPr>
        <w:drawing>
          <wp:inline distT="0" distB="0" distL="0" distR="0" wp14:anchorId="41E47302" wp14:editId="741CE52C">
            <wp:extent cx="2743200" cy="2895600"/>
            <wp:effectExtent l="0" t="0" r="0" b="0"/>
            <wp:docPr id="1" name="Obraz 1" descr="Herb Kruszw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erb Kruszwic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2895600"/>
                    </a:xfrm>
                    <a:prstGeom prst="rect">
                      <a:avLst/>
                    </a:prstGeom>
                    <a:noFill/>
                    <a:ln>
                      <a:noFill/>
                    </a:ln>
                  </pic:spPr>
                </pic:pic>
              </a:graphicData>
            </a:graphic>
          </wp:inline>
        </w:drawing>
      </w:r>
    </w:p>
    <w:p w:rsidR="00FC06E2" w:rsidRDefault="00FC06E2" w:rsidP="00FC06E2">
      <w:pPr>
        <w:autoSpaceDE w:val="0"/>
        <w:autoSpaceDN w:val="0"/>
        <w:adjustRightInd w:val="0"/>
        <w:rPr>
          <w:rFonts w:ascii="TimesNewRomanPSMT" w:hAnsi="TimesNewRomanPSMT" w:cs="TimesNewRomanPSMT"/>
          <w:sz w:val="48"/>
          <w:szCs w:val="48"/>
        </w:rPr>
      </w:pPr>
    </w:p>
    <w:p w:rsidR="00FC06E2" w:rsidRDefault="00FC06E2" w:rsidP="00FC06E2">
      <w:pPr>
        <w:autoSpaceDE w:val="0"/>
        <w:autoSpaceDN w:val="0"/>
        <w:adjustRightInd w:val="0"/>
        <w:rPr>
          <w:rFonts w:ascii="TimesNewRomanPSMT" w:hAnsi="TimesNewRomanPSMT" w:cs="TimesNewRomanPSMT"/>
          <w:sz w:val="48"/>
          <w:szCs w:val="48"/>
        </w:rPr>
      </w:pPr>
    </w:p>
    <w:p w:rsidR="00FC06E2" w:rsidRDefault="00FC06E2" w:rsidP="00FC06E2">
      <w:pPr>
        <w:autoSpaceDE w:val="0"/>
        <w:autoSpaceDN w:val="0"/>
        <w:adjustRightInd w:val="0"/>
        <w:rPr>
          <w:rFonts w:ascii="TimesNewRomanPSMT" w:hAnsi="TimesNewRomanPSMT" w:cs="TimesNewRomanPSMT"/>
          <w:sz w:val="48"/>
          <w:szCs w:val="48"/>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jc w:val="left"/>
        <w:rPr>
          <w:rFonts w:ascii="TimesNewRomanPSMT" w:hAnsi="TimesNewRomanPSMT" w:cs="TimesNewRomanPSMT"/>
          <w:sz w:val="24"/>
          <w:szCs w:val="24"/>
        </w:rPr>
      </w:pPr>
    </w:p>
    <w:p w:rsidR="00FC06E2" w:rsidRDefault="00FC06E2" w:rsidP="00FC06E2">
      <w:pPr>
        <w:autoSpaceDE w:val="0"/>
        <w:autoSpaceDN w:val="0"/>
        <w:adjustRightInd w:val="0"/>
        <w:rPr>
          <w:rFonts w:ascii="Times New Roman" w:hAnsi="Times New Roman"/>
          <w:b/>
          <w:sz w:val="24"/>
          <w:szCs w:val="24"/>
        </w:rPr>
      </w:pPr>
      <w:r>
        <w:rPr>
          <w:rFonts w:ascii="Times New Roman" w:hAnsi="Times New Roman"/>
          <w:b/>
          <w:sz w:val="24"/>
          <w:szCs w:val="24"/>
        </w:rPr>
        <w:t>Kruszwica, marzec 2018 r.</w:t>
      </w: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lastRenderedPageBreak/>
        <w:t>Spis treści</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1. Cel i założenia analizy.......................................................................................................... 3</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2. Regulacje prawne z zakresu gospodarki odpadami............................................................... 3</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3. System gospodarowania odpadami komunalnymi na terenie Gminy Kruszwica................. 4</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4. Możliwości przetwarzania zmieszanych odpadów komunalnych, odpadów zielonych oraz pozostałości z sortowania i pozostałości z </w:t>
      </w:r>
      <w:proofErr w:type="spellStart"/>
      <w:r>
        <w:rPr>
          <w:rFonts w:ascii="Times New Roman" w:hAnsi="Times New Roman"/>
          <w:sz w:val="24"/>
          <w:szCs w:val="24"/>
        </w:rPr>
        <w:t>mechaniczno</w:t>
      </w:r>
      <w:proofErr w:type="spellEnd"/>
      <w:r>
        <w:rPr>
          <w:rFonts w:ascii="Times New Roman" w:hAnsi="Times New Roman"/>
          <w:sz w:val="24"/>
          <w:szCs w:val="24"/>
        </w:rPr>
        <w:t xml:space="preserve"> – biologicznego przetwarzania odpadów komunalnych przeznaczonych do składowania ........................................................ 8</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5. Potrzeby inwestycyjne związane z gospodarowaniem odpadami komunalnymi................ 10</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6. Koszty poniesione w związku z odbieraniem, odzyskiem, recyklingiem                                  i unieszkodliwianiem odpadów komunalnych ........................................................................ 10</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7. Liczba mieszkańców Gminy Kruszwica ............................................................................. 10</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8. Liczba właścicieli nieruchomości, którzy nie zawarli umowy, o której mowa w art. 6 ust. 1, w imieniu których gmina powinna podjąć działania, o których mowa                                        w art. 6 ust. 6 -12 …................................................................................................................. 15</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9. Ilości odpadów komunalnych wytwarzanych na terenie Gminy Kruszwica ...................... 15</w:t>
      </w:r>
    </w:p>
    <w:p w:rsidR="00FC06E2" w:rsidRDefault="00FC06E2" w:rsidP="00FC06E2">
      <w:pPr>
        <w:autoSpaceDE w:val="0"/>
        <w:autoSpaceDN w:val="0"/>
        <w:adjustRightInd w:val="0"/>
        <w:spacing w:line="360" w:lineRule="auto"/>
        <w:jc w:val="both"/>
        <w:rPr>
          <w:rFonts w:ascii="Times New Roman" w:hAnsi="Times New Roman"/>
          <w:bCs/>
          <w:sz w:val="24"/>
          <w:szCs w:val="24"/>
        </w:rPr>
      </w:pPr>
      <w:r>
        <w:rPr>
          <w:rFonts w:ascii="Times New Roman" w:hAnsi="Times New Roman"/>
          <w:bCs/>
          <w:sz w:val="24"/>
          <w:szCs w:val="24"/>
        </w:rPr>
        <w:t>10. Poziomy osiągnięte przez Gminę Kruszwica …………………………………………... 19</w:t>
      </w:r>
    </w:p>
    <w:p w:rsidR="00FC06E2" w:rsidRDefault="00FC06E2" w:rsidP="00FC06E2">
      <w:pPr>
        <w:autoSpaceDE w:val="0"/>
        <w:autoSpaceDN w:val="0"/>
        <w:adjustRightInd w:val="0"/>
        <w:spacing w:line="360" w:lineRule="auto"/>
        <w:jc w:val="both"/>
        <w:rPr>
          <w:rFonts w:ascii="Times New Roman" w:hAnsi="Times New Roman"/>
          <w:bCs/>
          <w:sz w:val="24"/>
          <w:szCs w:val="24"/>
        </w:rPr>
      </w:pPr>
      <w:r>
        <w:rPr>
          <w:rFonts w:ascii="Times New Roman" w:hAnsi="Times New Roman"/>
          <w:bCs/>
          <w:sz w:val="24"/>
          <w:szCs w:val="24"/>
        </w:rPr>
        <w:t>11. Analiza porównawcza 2016 - 2017 ……….……………………………………………..21</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lastRenderedPageBreak/>
        <w:t>1. CEL I ZAŁOŻENIE ANALIZY</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Zgodnie z art. 3 ust. 2 pkt 10 ustawy z dnia 13 września 1996 r. o utrzymaniu czystości             i porządku w gminach (Dz. U. 2017, poz. 1289 z </w:t>
      </w:r>
      <w:proofErr w:type="spellStart"/>
      <w:r>
        <w:rPr>
          <w:rFonts w:ascii="Times New Roman" w:hAnsi="Times New Roman"/>
          <w:sz w:val="24"/>
          <w:szCs w:val="24"/>
        </w:rPr>
        <w:t>późn</w:t>
      </w:r>
      <w:proofErr w:type="spellEnd"/>
      <w:r>
        <w:rPr>
          <w:rFonts w:ascii="Times New Roman" w:hAnsi="Times New Roman"/>
          <w:sz w:val="24"/>
          <w:szCs w:val="24"/>
        </w:rPr>
        <w:t xml:space="preserve">. zm.) gminy zobowiązane są do wykonywania corocznej analizy stanu gospodarki odpadami komunalnymi, w celu weryfikacji możliwości technicznych i organizacyjnych gminy w zakresie gospodarowania odpadami komunalnymi. Analiza ta ma na celu zweryfikowanie możliwości przetwarzania zmieszanych odpadów komunalnych, odpadów zielonych oraz pozostałości z sortowania         i pozostałości z </w:t>
      </w:r>
      <w:proofErr w:type="spellStart"/>
      <w:r>
        <w:rPr>
          <w:rFonts w:ascii="Times New Roman" w:hAnsi="Times New Roman"/>
          <w:sz w:val="24"/>
          <w:szCs w:val="24"/>
        </w:rPr>
        <w:t>mechaniczno</w:t>
      </w:r>
      <w:proofErr w:type="spellEnd"/>
      <w:r>
        <w:rPr>
          <w:rFonts w:ascii="Times New Roman" w:hAnsi="Times New Roman"/>
          <w:sz w:val="24"/>
          <w:szCs w:val="24"/>
        </w:rPr>
        <w:t xml:space="preserve"> – biologicznego przetwarzania odpadów komunalnych przeznaczonych do składowania, a także potrzeb inwestycyjnych związanych                          z gospodarowaniem odpadami komunalnymi, kosztów poniesionych w związku                      z odbieraniem, odzyskiem, recyklingiem i unieszkodliwianiem odpadów komunalnych.      Ma ona również dostarczyć informacji dotyczących liczby mieszkańców, liczby właścicieli nieruchomości, którzy nie wykonują obowiązków wynikających z ustawy, ilości odpadów komunalnych wytwarzanych na terenie gminy, a także ilości zmieszanych odpadów komunalnych, odpadów zielonych odbieranych z terenów gminy oraz powstających                z przetwarzania odpadów komunalnych pozostałości z sortowania i pozostałości                     z </w:t>
      </w:r>
      <w:proofErr w:type="spellStart"/>
      <w:r>
        <w:rPr>
          <w:rFonts w:ascii="Times New Roman" w:hAnsi="Times New Roman"/>
          <w:sz w:val="24"/>
          <w:szCs w:val="24"/>
        </w:rPr>
        <w:t>mechaniczno</w:t>
      </w:r>
      <w:proofErr w:type="spellEnd"/>
      <w:r>
        <w:rPr>
          <w:rFonts w:ascii="Times New Roman" w:hAnsi="Times New Roman"/>
          <w:sz w:val="24"/>
          <w:szCs w:val="24"/>
        </w:rPr>
        <w:t xml:space="preserve"> – biologicznego przetwarzania odpadów komunalnych przeznaczonych          do składowania. Poniższa analiza ma również przedstawić stopień osiągnięcia poziomów: </w:t>
      </w:r>
      <w:r>
        <w:rPr>
          <w:rFonts w:ascii="Times New Roman" w:hAnsi="Times New Roman"/>
        </w:rPr>
        <w:t xml:space="preserve"> ograniczenia masy odpadów komunalnych ulegających biodegradacji przekazywanych                       do składowania w stosunku do masy tych odpadów wytworzonych w 1995 r., </w:t>
      </w:r>
      <w:r>
        <w:rPr>
          <w:rFonts w:ascii="Times New Roman" w:hAnsi="Times New Roman"/>
          <w:sz w:val="24"/>
          <w:szCs w:val="24"/>
        </w:rPr>
        <w:t xml:space="preserve">recyklingu                        i przygotowania do ponownego użycia następujących frakcji odpadów komunalnych:   papieru, metali, tworzyw sztucznych i szkła odebranych z obszaru gminy, oraz recyklingu, przygotowania do ponownego użycia i odzysku innymi metodami innych niż niebezpieczne odpadów budowlanych i rozbiórkowych z odebranych z obszaru gminy odpadów komunalnych.  </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Poniższa analiza obejmuje okres funkcjonowania systemu gospodarowania odpadami komunalnymi na terenie Gminy Kruszwica od 1 stycznia 2017 r. do 31 grudnia 2017 r.              i tworzy porównania w odniesieniu do analogicznego okresu roku 2016.</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lastRenderedPageBreak/>
        <w:t>2. REGULACJE PRAWNE Z ZAKRESU GOSPODARKI ODPADAMI</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Do opracowania niniejszej analizy wykorzystano:</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Ustawy:</w:t>
      </w: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1. Ustawa z dnia 14 grudnia 2012 r. o odpadach (</w:t>
      </w:r>
      <w:r>
        <w:rPr>
          <w:rFonts w:ascii="Times New Roman" w:hAnsi="Times New Roman"/>
          <w:bCs/>
          <w:color w:val="000000"/>
          <w:sz w:val="24"/>
          <w:szCs w:val="24"/>
        </w:rPr>
        <w:t>Dz. U. 2018 poz. 21</w:t>
      </w:r>
      <w:r>
        <w:rPr>
          <w:rFonts w:ascii="Verdana" w:hAnsi="Verdana"/>
          <w:color w:val="000000"/>
          <w:sz w:val="17"/>
          <w:szCs w:val="17"/>
        </w:rPr>
        <w:t xml:space="preserve"> </w:t>
      </w:r>
      <w:r>
        <w:rPr>
          <w:rFonts w:ascii="Times New Roman" w:hAnsi="Times New Roman"/>
          <w:sz w:val="24"/>
          <w:szCs w:val="24"/>
        </w:rPr>
        <w:t xml:space="preserve">z </w:t>
      </w:r>
      <w:proofErr w:type="spellStart"/>
      <w:r>
        <w:rPr>
          <w:rFonts w:ascii="Times New Roman" w:hAnsi="Times New Roman"/>
          <w:sz w:val="24"/>
          <w:szCs w:val="24"/>
        </w:rPr>
        <w:t>późn</w:t>
      </w:r>
      <w:proofErr w:type="spellEnd"/>
      <w:r>
        <w:rPr>
          <w:rFonts w:ascii="Times New Roman" w:hAnsi="Times New Roman"/>
          <w:sz w:val="24"/>
          <w:szCs w:val="24"/>
        </w:rPr>
        <w:t>. zm.),</w:t>
      </w:r>
    </w:p>
    <w:p w:rsidR="00FC06E2" w:rsidRDefault="00FC06E2" w:rsidP="00FC06E2">
      <w:pPr>
        <w:spacing w:line="360" w:lineRule="auto"/>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2. Ustawa z dnia 13 września 1996 r. o utrzymaniu czystości i porządku w gminach</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(Dz. U. 2017, poz. 1289 z </w:t>
      </w:r>
      <w:proofErr w:type="spellStart"/>
      <w:r>
        <w:rPr>
          <w:rFonts w:ascii="Times New Roman" w:hAnsi="Times New Roman"/>
          <w:sz w:val="24"/>
          <w:szCs w:val="24"/>
        </w:rPr>
        <w:t>późn</w:t>
      </w:r>
      <w:proofErr w:type="spellEnd"/>
      <w:r>
        <w:rPr>
          <w:rFonts w:ascii="Times New Roman" w:hAnsi="Times New Roman"/>
          <w:sz w:val="24"/>
          <w:szCs w:val="24"/>
        </w:rPr>
        <w:t>. zm.).</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Rozporządzenia:</w:t>
      </w: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p>
    <w:p w:rsidR="00FC06E2" w:rsidRDefault="00FC06E2" w:rsidP="00FC06E2">
      <w:pPr>
        <w:autoSpaceDE w:val="0"/>
        <w:autoSpaceDN w:val="0"/>
        <w:adjustRightInd w:val="0"/>
        <w:spacing w:line="360" w:lineRule="auto"/>
        <w:jc w:val="both"/>
        <w:rPr>
          <w:rFonts w:ascii="Times New Roman" w:hAnsi="Times New Roman"/>
          <w:color w:val="000000"/>
          <w:sz w:val="24"/>
          <w:szCs w:val="24"/>
        </w:rPr>
      </w:pPr>
      <w:r>
        <w:rPr>
          <w:rFonts w:ascii="Times New Roman" w:hAnsi="Times New Roman"/>
          <w:sz w:val="24"/>
          <w:szCs w:val="24"/>
        </w:rPr>
        <w:t xml:space="preserve">1. </w:t>
      </w:r>
      <w:r>
        <w:rPr>
          <w:rFonts w:ascii="Times New Roman" w:hAnsi="Times New Roman"/>
          <w:color w:val="000000"/>
          <w:sz w:val="24"/>
          <w:szCs w:val="24"/>
        </w:rPr>
        <w:t>Rozporządzenie Ministra Środowiska z dnia 9 grudnia 2014 r. w sprawie katalogu odpadów</w:t>
      </w:r>
    </w:p>
    <w:p w:rsidR="00FC06E2" w:rsidRDefault="00FC06E2" w:rsidP="00FC06E2">
      <w:pPr>
        <w:autoSpaceDE w:val="0"/>
        <w:autoSpaceDN w:val="0"/>
        <w:adjustRightInd w:val="0"/>
        <w:spacing w:line="360" w:lineRule="auto"/>
        <w:jc w:val="both"/>
        <w:rPr>
          <w:rFonts w:ascii="Times New Roman" w:hAnsi="Times New Roman"/>
          <w:b/>
          <w:sz w:val="24"/>
          <w:szCs w:val="24"/>
        </w:rPr>
      </w:pPr>
      <w:r>
        <w:rPr>
          <w:rFonts w:ascii="Times New Roman" w:hAnsi="Times New Roman"/>
          <w:bCs/>
          <w:color w:val="000000"/>
          <w:sz w:val="24"/>
          <w:szCs w:val="24"/>
        </w:rPr>
        <w:t>(Dz. U. 2014 poz. 1923),</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2. Rozporządzenie Ministra Środowiska z dnia 15 grudnia 2017 r. w sprawie poziomów</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ograniczenia składowania masy odpadów komunalnych ulegających biodegradacji             (Dz. U. 2017 poz. 2412),</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spacing w:after="15" w:line="360" w:lineRule="auto"/>
        <w:ind w:right="15"/>
        <w:jc w:val="both"/>
        <w:rPr>
          <w:rFonts w:ascii="Times New Roman" w:hAnsi="Times New Roman"/>
          <w:sz w:val="24"/>
          <w:szCs w:val="24"/>
          <w:lang w:eastAsia="pl-PL"/>
        </w:rPr>
      </w:pPr>
      <w:r>
        <w:rPr>
          <w:rFonts w:ascii="Times New Roman" w:hAnsi="Times New Roman"/>
          <w:sz w:val="24"/>
          <w:szCs w:val="24"/>
          <w:lang w:eastAsia="pl-PL"/>
        </w:rPr>
        <w:t xml:space="preserve">3. </w:t>
      </w:r>
      <w:r>
        <w:rPr>
          <w:rFonts w:ascii="Times New Roman" w:eastAsia="Times New Roman" w:hAnsi="Times New Roman"/>
          <w:color w:val="000000"/>
          <w:sz w:val="24"/>
          <w:szCs w:val="24"/>
          <w:lang w:eastAsia="pl-PL"/>
        </w:rPr>
        <w:t xml:space="preserve">Rozporządzenie Ministra Środowiska z dnia 14 grudnia 2016 r. w sprawie poziomów recyklingu, przygotowania do ponownego użycia i odzysku innymi metodami niektórych frakcji odpadów komunalnych </w:t>
      </w:r>
      <w:r>
        <w:rPr>
          <w:rFonts w:ascii="Times New Roman" w:hAnsi="Times New Roman"/>
          <w:sz w:val="24"/>
          <w:szCs w:val="24"/>
          <w:lang w:eastAsia="pl-PL"/>
        </w:rPr>
        <w:t>(</w:t>
      </w:r>
      <w:r>
        <w:rPr>
          <w:rFonts w:ascii="Times New Roman" w:eastAsia="Times New Roman" w:hAnsi="Times New Roman"/>
          <w:bCs/>
          <w:color w:val="000000"/>
          <w:sz w:val="24"/>
          <w:szCs w:val="24"/>
          <w:lang w:eastAsia="pl-PL"/>
        </w:rPr>
        <w:t>Dz. U. 2016 poz. 2167</w:t>
      </w:r>
      <w:r>
        <w:rPr>
          <w:rFonts w:ascii="Times New Roman" w:hAnsi="Times New Roman"/>
          <w:sz w:val="24"/>
          <w:szCs w:val="24"/>
          <w:lang w:eastAsia="pl-PL"/>
        </w:rPr>
        <w:t>).</w:t>
      </w: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Uchwały:</w:t>
      </w: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 xml:space="preserve">1. Uchwała NR X/94/2015 Rady Miejskiej w Kruszwicy </w:t>
      </w:r>
      <w:r>
        <w:rPr>
          <w:rFonts w:ascii="Times New Roman" w:hAnsi="Times New Roman"/>
          <w:sz w:val="24"/>
          <w:szCs w:val="24"/>
        </w:rPr>
        <w:t xml:space="preserve">z dnia 20 sierpnia 2015 r. </w:t>
      </w:r>
      <w:r>
        <w:rPr>
          <w:rFonts w:ascii="Times New Roman" w:hAnsi="Times New Roman"/>
          <w:bCs/>
          <w:sz w:val="24"/>
          <w:szCs w:val="24"/>
        </w:rPr>
        <w:t>w sprawie regulaminu utrzymania czystości i porządku na terenie Gminy Kruszwica.</w:t>
      </w:r>
    </w:p>
    <w:p w:rsidR="00FC06E2" w:rsidRDefault="00FC06E2" w:rsidP="00FC06E2">
      <w:pPr>
        <w:spacing w:line="360" w:lineRule="auto"/>
        <w:jc w:val="both"/>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sz w:val="24"/>
          <w:szCs w:val="24"/>
        </w:rPr>
        <w:t xml:space="preserve">2. </w:t>
      </w:r>
      <w:r>
        <w:rPr>
          <w:rFonts w:ascii="Times New Roman" w:hAnsi="Times New Roman"/>
          <w:bCs/>
          <w:sz w:val="24"/>
          <w:szCs w:val="24"/>
        </w:rPr>
        <w:t xml:space="preserve">Uchwała NR XI/126/2015 Rady Miejskiej w Kruszwicy </w:t>
      </w:r>
      <w:r>
        <w:rPr>
          <w:rFonts w:ascii="Times New Roman" w:hAnsi="Times New Roman"/>
          <w:sz w:val="24"/>
          <w:szCs w:val="24"/>
        </w:rPr>
        <w:t>z dnia 30 września 2015 r.</w:t>
      </w:r>
    </w:p>
    <w:p w:rsidR="00FC06E2" w:rsidRDefault="00FC06E2" w:rsidP="00FC06E2">
      <w:pPr>
        <w:spacing w:line="360" w:lineRule="auto"/>
        <w:jc w:val="both"/>
        <w:rPr>
          <w:rFonts w:ascii="Times New Roman" w:hAnsi="Times New Roman"/>
          <w:bCs/>
          <w:sz w:val="24"/>
          <w:szCs w:val="24"/>
        </w:rPr>
      </w:pPr>
      <w:r>
        <w:rPr>
          <w:rFonts w:ascii="Times New Roman" w:hAnsi="Times New Roman"/>
          <w:bCs/>
          <w:sz w:val="24"/>
          <w:szCs w:val="24"/>
        </w:rPr>
        <w:t>zmieniająca regulamin utrzymania czystości i porządku na terenie Gminy Kruszwica.</w:t>
      </w:r>
    </w:p>
    <w:p w:rsidR="00FC06E2" w:rsidRDefault="00FC06E2" w:rsidP="00FC06E2">
      <w:pPr>
        <w:spacing w:line="360" w:lineRule="auto"/>
        <w:jc w:val="both"/>
        <w:rPr>
          <w:rFonts w:ascii="Times New Roman" w:hAnsi="Times New Roman"/>
          <w:bCs/>
          <w:sz w:val="24"/>
          <w:szCs w:val="24"/>
        </w:rPr>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bCs/>
          <w:sz w:val="24"/>
          <w:szCs w:val="24"/>
        </w:rPr>
        <w:t xml:space="preserve">3. Uchwała NR X/95/2015 Rady Miejskiej w Kruszwicy </w:t>
      </w:r>
      <w:r>
        <w:rPr>
          <w:rFonts w:ascii="Times New Roman" w:hAnsi="Times New Roman"/>
          <w:sz w:val="24"/>
          <w:szCs w:val="24"/>
        </w:rPr>
        <w:t>z dnia 20 sierpnia 2015 r.</w:t>
      </w: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 xml:space="preserve">w sprawie określenia szczegółowego sposobu i zakresu świadczenia usług w zakresie odbierania odpadów komunalnych od właścicieli nieruchomości i zagospodarowania tych </w:t>
      </w:r>
      <w:r>
        <w:rPr>
          <w:rFonts w:ascii="Times New Roman" w:hAnsi="Times New Roman"/>
          <w:bCs/>
          <w:sz w:val="24"/>
          <w:szCs w:val="24"/>
        </w:rPr>
        <w:lastRenderedPageBreak/>
        <w:t>odpadów, w zamian za uiszczoną przez właściciela nieruchomości opłatę za gospodarowanie odpadami komunalnymi.</w:t>
      </w:r>
    </w:p>
    <w:p w:rsidR="00FC06E2" w:rsidRDefault="00FC06E2" w:rsidP="00FC06E2">
      <w:pPr>
        <w:autoSpaceDE w:val="0"/>
        <w:autoSpaceDN w:val="0"/>
        <w:adjustRightInd w:val="0"/>
        <w:spacing w:line="360" w:lineRule="auto"/>
        <w:jc w:val="left"/>
        <w:rPr>
          <w:rFonts w:ascii="Times New Roman" w:hAnsi="Times New Roman"/>
          <w:bCs/>
          <w:sz w:val="24"/>
          <w:szCs w:val="24"/>
        </w:rPr>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bCs/>
          <w:sz w:val="24"/>
          <w:szCs w:val="24"/>
        </w:rPr>
        <w:t xml:space="preserve">4. Uchwała NR XI/127/2015 Rady Miejskiej w Kruszwicy </w:t>
      </w:r>
      <w:r>
        <w:rPr>
          <w:rFonts w:ascii="Times New Roman" w:hAnsi="Times New Roman"/>
          <w:sz w:val="24"/>
          <w:szCs w:val="24"/>
        </w:rPr>
        <w:t>z dnia 30 września 2015 r.</w:t>
      </w: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zmieniająca uchwałę w sprawie określenia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rsidR="00FC06E2" w:rsidRDefault="00FC06E2" w:rsidP="00FC06E2">
      <w:pPr>
        <w:autoSpaceDE w:val="0"/>
        <w:autoSpaceDN w:val="0"/>
        <w:adjustRightInd w:val="0"/>
        <w:spacing w:line="360" w:lineRule="auto"/>
        <w:jc w:val="left"/>
        <w:rPr>
          <w:rFonts w:ascii="Times New Roman" w:hAnsi="Times New Roman"/>
          <w:bCs/>
          <w:sz w:val="24"/>
          <w:szCs w:val="24"/>
        </w:rPr>
      </w:pP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 xml:space="preserve">5. Uchwała NR XIII/150/2015 Rady Miejskiej w Kruszwicy </w:t>
      </w:r>
      <w:r>
        <w:rPr>
          <w:rFonts w:ascii="Times New Roman" w:hAnsi="Times New Roman"/>
          <w:sz w:val="24"/>
          <w:szCs w:val="24"/>
        </w:rPr>
        <w:t xml:space="preserve">z dnia 26 listopada 2015 r. </w:t>
      </w:r>
      <w:r>
        <w:rPr>
          <w:rFonts w:ascii="Times New Roman" w:hAnsi="Times New Roman"/>
          <w:bCs/>
          <w:sz w:val="24"/>
          <w:szCs w:val="24"/>
        </w:rPr>
        <w:t>w sprawie wyboru metody ustalenia opłaty za gospodarowanie odpadami komunalnymi oraz ustalenia stawki takiej opłaty.</w:t>
      </w:r>
    </w:p>
    <w:p w:rsidR="00FC06E2" w:rsidRDefault="00FC06E2" w:rsidP="00FC06E2">
      <w:pPr>
        <w:autoSpaceDE w:val="0"/>
        <w:autoSpaceDN w:val="0"/>
        <w:adjustRightInd w:val="0"/>
        <w:spacing w:line="360" w:lineRule="auto"/>
        <w:jc w:val="left"/>
        <w:rPr>
          <w:rFonts w:ascii="Times New Roman" w:hAnsi="Times New Roman"/>
          <w:sz w:val="24"/>
          <w:szCs w:val="24"/>
        </w:rPr>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bCs/>
          <w:sz w:val="24"/>
          <w:szCs w:val="24"/>
        </w:rPr>
        <w:t xml:space="preserve">6. Uchwała NR XIII/154/2015 Rady Miejskiej w Kruszwicy </w:t>
      </w:r>
      <w:r>
        <w:rPr>
          <w:rFonts w:ascii="Times New Roman" w:hAnsi="Times New Roman"/>
          <w:sz w:val="24"/>
          <w:szCs w:val="24"/>
        </w:rPr>
        <w:t xml:space="preserve">z dnia 26 listopada 2015 r. </w:t>
      </w: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w sprawie odbierania odpadów komunalnych od właścicieli nieruchomości niezamieszkałych, na których znajdują się domki letniskowe.</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bCs/>
          <w:sz w:val="24"/>
          <w:szCs w:val="24"/>
        </w:rPr>
        <w:t xml:space="preserve">7. Uchwała NR XIII/155/2015 Rady Miejskiej w Kruszwicy </w:t>
      </w:r>
      <w:r>
        <w:rPr>
          <w:rFonts w:ascii="Times New Roman" w:hAnsi="Times New Roman"/>
          <w:sz w:val="24"/>
          <w:szCs w:val="24"/>
        </w:rPr>
        <w:t xml:space="preserve">z dnia 26 listopada 2015 r.   </w:t>
      </w:r>
    </w:p>
    <w:p w:rsidR="00FC06E2" w:rsidRDefault="00FC06E2" w:rsidP="00FC06E2">
      <w:pPr>
        <w:autoSpaceDE w:val="0"/>
        <w:autoSpaceDN w:val="0"/>
        <w:adjustRightInd w:val="0"/>
        <w:spacing w:line="360" w:lineRule="auto"/>
        <w:jc w:val="left"/>
        <w:rPr>
          <w:rFonts w:ascii="Times New Roman" w:hAnsi="Times New Roman"/>
          <w:bCs/>
          <w:sz w:val="24"/>
          <w:szCs w:val="24"/>
        </w:rPr>
      </w:pPr>
      <w:r>
        <w:rPr>
          <w:rFonts w:ascii="Times New Roman" w:hAnsi="Times New Roman"/>
          <w:bCs/>
          <w:sz w:val="24"/>
          <w:szCs w:val="24"/>
        </w:rPr>
        <w:t>w sprawie ryczałtowej stawki opłaty za gospodarowanie odpadami komunalnymi za rok od domku letniskowego oraz stawki opłaty za pojemnik o określonej pojemności.</w:t>
      </w:r>
    </w:p>
    <w:p w:rsidR="00FC06E2" w:rsidRDefault="00FC06E2" w:rsidP="00FC06E2">
      <w:pPr>
        <w:autoSpaceDE w:val="0"/>
        <w:autoSpaceDN w:val="0"/>
        <w:adjustRightInd w:val="0"/>
        <w:spacing w:line="360" w:lineRule="auto"/>
        <w:jc w:val="left"/>
        <w:rPr>
          <w:rFonts w:ascii="Times New Roman" w:hAnsi="Times New Roman"/>
          <w:bCs/>
          <w:sz w:val="24"/>
          <w:szCs w:val="24"/>
        </w:rPr>
      </w:pPr>
    </w:p>
    <w:p w:rsidR="00FC06E2" w:rsidRDefault="00FC06E2" w:rsidP="00FC06E2">
      <w:pPr>
        <w:autoSpaceDE w:val="0"/>
        <w:autoSpaceDN w:val="0"/>
        <w:adjustRightInd w:val="0"/>
        <w:spacing w:line="360" w:lineRule="auto"/>
        <w:jc w:val="left"/>
        <w:rPr>
          <w:rFonts w:ascii="Times New Roman" w:hAnsi="Times New Roman"/>
          <w:sz w:val="24"/>
          <w:szCs w:val="24"/>
        </w:rPr>
      </w:pPr>
      <w:r>
        <w:rPr>
          <w:rFonts w:ascii="Times New Roman" w:hAnsi="Times New Roman"/>
          <w:sz w:val="24"/>
          <w:szCs w:val="24"/>
        </w:rPr>
        <w:t>8.</w:t>
      </w:r>
      <w:r>
        <w:rPr>
          <w:rFonts w:ascii="Times New Roman" w:hAnsi="Times New Roman"/>
          <w:b/>
          <w:bCs/>
          <w:sz w:val="24"/>
          <w:szCs w:val="24"/>
        </w:rPr>
        <w:t xml:space="preserve"> </w:t>
      </w:r>
      <w:r>
        <w:rPr>
          <w:rFonts w:ascii="Times New Roman" w:hAnsi="Times New Roman"/>
          <w:bCs/>
          <w:sz w:val="24"/>
          <w:szCs w:val="24"/>
        </w:rPr>
        <w:t xml:space="preserve">Uchwała Nr XXXII/545/17 Sejmiku Województwa Kujawsko-Pomorskiego z dnia 29 maja 2017 r. </w:t>
      </w:r>
      <w:r>
        <w:rPr>
          <w:rFonts w:ascii="Times New Roman" w:hAnsi="Times New Roman"/>
          <w:sz w:val="24"/>
          <w:szCs w:val="24"/>
        </w:rPr>
        <w:t>w sprawie przyjęcia</w:t>
      </w:r>
      <w:r>
        <w:rPr>
          <w:rFonts w:ascii="Times New Roman" w:hAnsi="Times New Roman"/>
          <w:bCs/>
          <w:sz w:val="24"/>
          <w:szCs w:val="24"/>
        </w:rPr>
        <w:t xml:space="preserve"> „Planu gospodarki odpadami województwa kujawsko-pomorskiego na lata 2016-2022 z perspektyw</w:t>
      </w:r>
      <w:r>
        <w:rPr>
          <w:rFonts w:ascii="Times New Roman" w:hAnsi="Times New Roman"/>
          <w:sz w:val="24"/>
          <w:szCs w:val="24"/>
        </w:rPr>
        <w:t xml:space="preserve">ą </w:t>
      </w:r>
      <w:r>
        <w:rPr>
          <w:rFonts w:ascii="Times New Roman" w:hAnsi="Times New Roman"/>
          <w:bCs/>
          <w:sz w:val="24"/>
          <w:szCs w:val="24"/>
        </w:rPr>
        <w:t>na lata 2023-2028”.</w:t>
      </w:r>
      <w:r>
        <w:rPr>
          <w:rFonts w:ascii="Times New Roman" w:hAnsi="Times New Roman"/>
          <w:sz w:val="24"/>
          <w:szCs w:val="24"/>
        </w:rPr>
        <w:t xml:space="preserve"> </w:t>
      </w:r>
    </w:p>
    <w:p w:rsidR="00FC06E2" w:rsidRDefault="00FC06E2" w:rsidP="00FC06E2">
      <w:pPr>
        <w:autoSpaceDE w:val="0"/>
        <w:autoSpaceDN w:val="0"/>
        <w:adjustRightInd w:val="0"/>
        <w:spacing w:line="360" w:lineRule="auto"/>
        <w:jc w:val="left"/>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3. SYSTEM GOSPODAROWANIA ODPADAMI KOMUNALNYMI NA TERENIE GMINY KRUSZWICA</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System gospodarowania odpadami komunalnymi na terenie Gminy Kruszwica obowiązujący w 2017 r. był kontynuacją sposobu gospodarowania odpadami komunalnymi z roku 2016. Tak jak w poprzednim roku systemem opłat za odbiór i zagospodarowanie odpadów komunalnych zostały objęte nieruchomości zamieszkałe przez mieszkańców oraz domki letniskowe. Pozostałe nieruchomości niezamieszkałe, w tym miejsca prowadzenia działalności gospodarczej oraz budynki użyteczności publicznej, tak jak dotychczas były </w:t>
      </w:r>
      <w:r>
        <w:rPr>
          <w:rFonts w:ascii="Times New Roman" w:hAnsi="Times New Roman"/>
          <w:sz w:val="24"/>
          <w:szCs w:val="24"/>
        </w:rPr>
        <w:lastRenderedPageBreak/>
        <w:t>zobowiązane do posiadania umowy na odbiór odpadów z firmą wpisaną do rejestru działalności regulowanej, prowadzonego przez Burmistrza Gminy Kruszwica.</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2017 roku na terenie Gminy Kruszwica odbiór odpadów komunalnych                               od właścicieli nieruchomości, na których zamieszkują mieszkańcy prowadziła firma                – </w:t>
      </w:r>
      <w:r>
        <w:rPr>
          <w:rFonts w:ascii="Times New Roman" w:hAnsi="Times New Roman"/>
          <w:i/>
          <w:sz w:val="24"/>
          <w:szCs w:val="24"/>
        </w:rPr>
        <w:t>Przedsiębiorstwo Komunalne w Kruszwicy Sp. z o.o. z siedzibą w Kruszwicy,                         ul. Goplańska 2 88 – 150 Kruszwica wpisane do rejestru działalności regulowanej                  w zakresie odbierania odpadów komunalnych od właścicieli nieruchomości prowadzonego przez Burmistrza Kruszwicy pod nr 6/2012,</w:t>
      </w:r>
      <w:r>
        <w:rPr>
          <w:rFonts w:ascii="Times New Roman" w:hAnsi="Times New Roman"/>
          <w:sz w:val="24"/>
          <w:szCs w:val="24"/>
        </w:rPr>
        <w:t xml:space="preserve"> wyłoniona w drodze przetargu nieograniczonego w ramach umowy z dnia 9 listopada 2015 r. i obowiązującej od 1 stycznia 2016 r.                  do 31 grudnia 2017 r.  </w:t>
      </w:r>
    </w:p>
    <w:p w:rsidR="00FC06E2" w:rsidRDefault="00FC06E2" w:rsidP="00FC06E2">
      <w:pPr>
        <w:autoSpaceDE w:val="0"/>
        <w:autoSpaceDN w:val="0"/>
        <w:adjustRightInd w:val="0"/>
        <w:spacing w:line="360" w:lineRule="auto"/>
        <w:jc w:val="both"/>
        <w:rPr>
          <w:rFonts w:ascii="Times New Roman" w:hAnsi="Times New Roman"/>
          <w:i/>
          <w:sz w:val="24"/>
          <w:szCs w:val="24"/>
        </w:rPr>
      </w:pPr>
      <w:r>
        <w:rPr>
          <w:rFonts w:ascii="Times New Roman" w:hAnsi="Times New Roman"/>
          <w:sz w:val="24"/>
          <w:szCs w:val="24"/>
        </w:rPr>
        <w:t xml:space="preserve"> </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Na podstawie powyższej umowy odpady komunalne z terenu Gminy Kruszwica odbierane     są w postaci zmieszanej i selektywnej.</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Zgodnie z Regulaminem utrzymania czystości i porządku w Gminie Kruszwica Właściciele nieruchomości prowadzą selektywną zbiórkę odpadów komunalnych obejmującą następujące frakcje odpadów:</w:t>
      </w:r>
    </w:p>
    <w:p w:rsidR="00FC06E2" w:rsidRDefault="00FC06E2" w:rsidP="00FC06E2">
      <w:pPr>
        <w:autoSpaceDE w:val="0"/>
        <w:autoSpaceDN w:val="0"/>
        <w:adjustRightInd w:val="0"/>
        <w:spacing w:line="360" w:lineRule="auto"/>
        <w:jc w:val="left"/>
        <w:rPr>
          <w:rFonts w:ascii="Times New Roman" w:hAnsi="Times New Roman"/>
          <w:sz w:val="24"/>
          <w:szCs w:val="24"/>
        </w:rPr>
      </w:pPr>
    </w:p>
    <w:p w:rsidR="00FC06E2" w:rsidRDefault="00FC06E2" w:rsidP="00FC06E2">
      <w:pPr>
        <w:spacing w:line="360" w:lineRule="auto"/>
        <w:jc w:val="left"/>
        <w:rPr>
          <w:rFonts w:ascii="Times New Roman" w:hAnsi="Times New Roman"/>
          <w:sz w:val="24"/>
          <w:szCs w:val="24"/>
        </w:rPr>
      </w:pPr>
      <w:r>
        <w:rPr>
          <w:rFonts w:ascii="Times New Roman" w:hAnsi="Times New Roman"/>
        </w:rPr>
        <w:t>1</w:t>
      </w:r>
      <w:r>
        <w:rPr>
          <w:rFonts w:ascii="Times New Roman" w:hAnsi="Times New Roman"/>
          <w:sz w:val="24"/>
          <w:szCs w:val="24"/>
        </w:rPr>
        <w:t>) papier i tekturę;</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2) tworzywa sztuczne;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3) szkło;</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4) opakowania wielomateriałowe;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5) odpady ulegające biodegradacji, w tym odpady opakowaniowe ulegające biodegradacji;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6) metal;</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7) przeterminowane leki;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8) chemikalia;</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9) zużyte baterie i akumulatory;</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10) zużyty sprzęt elektryczny i elektroniczny;</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11) meble i inne odpady wielkogabarytowe;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12) odpady budowlane i rozbiórkowe stanowiące odpady komunalne w tym papa odpadowa;</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13) zużyte opony;</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14) tekstylia i odzież;</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15) odpady zielone.</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Właściciele nieruchomości wyposażają nieruchomość w zamykane, o odpowiedniej wytrzymałości mechanicznej, odpowiadające obowiązującym normom pojemniki lub kontenery do zbierania niesegregowanych (zmieszanych) odpadów komunalnych,                    o pojemnościach zapewniających zbieranie wszystkich odpadów z terenu nieruchomości przez okres między kolejnymi odbiorami o minimalnej pojemności 110 l.</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Odpady zbierane selektywnie, gromadzone są w pojemnikach, lub kontenerach                       a także w workach o odpowiedniej wytrzymałości mechanicznej, odpowiadające obowiązującym normom w kolorach lub z napisem:</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1) papier i tektura – kolor niebieski, napis „ papier”;</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2) tworzywa sztuczne, opakowania wielomateriałowe – kolor żółty, napis „ plastik”;</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3) szkło – kolor zielony, napis „szkło”.</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NewRomanPSMT" w:hAnsi="TimesNewRomanPSMT" w:cs="TimesNewRomanPSMT"/>
        </w:rPr>
      </w:pPr>
      <w:r>
        <w:rPr>
          <w:rFonts w:ascii="Times New Roman" w:hAnsi="Times New Roman"/>
          <w:sz w:val="24"/>
          <w:szCs w:val="24"/>
        </w:rPr>
        <w:t xml:space="preserve">Właściciele nieruchomości są zobowiązani ustawić pojemniki do gromadzenia odpadów komunalnych na terenie nieruchomości w miejscu łatwo dostępnym                                       dla mieszkańców jak i pojazdów specjalistycznych przedsiębiorcy odbierającego odpady.           Na terenie nieruchomości, na których nie ma możliwości ustawienia pojemników dopuszcza się ich ustawienie na innej nieruchomości za zgodą jej właściciela oraz Burmistrza Kruszwicy. Dopuszcza się możliwość ustawienia pojemników, z których będą korzystać mieszkańcy kilku sąsiadujących </w:t>
      </w:r>
      <w:r>
        <w:rPr>
          <w:rFonts w:ascii="TimesNewRomanPSMT" w:hAnsi="TimesNewRomanPSMT" w:cs="TimesNewRomanPSMT"/>
        </w:rPr>
        <w:t>ze sobą nieruchomości za zgodą właścicieli tych nieruchomości oraz Burmistrza Kruszwicy.</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bCs/>
          <w:sz w:val="24"/>
          <w:szCs w:val="24"/>
        </w:rPr>
        <w:t>Częstotliwość i sposób pozbywania się odpadów komunalnych z terenu nieruchomości następuje z zachowaniem</w:t>
      </w:r>
      <w:r>
        <w:rPr>
          <w:rFonts w:ascii="Times New Roman" w:hAnsi="Times New Roman"/>
          <w:sz w:val="24"/>
          <w:szCs w:val="24"/>
        </w:rPr>
        <w:t xml:space="preserve"> właściwego stanu sanitarno-porządkowego nieruchomości oraz terenów przeznaczonych do użytku publicznego jednak nie rzadziej niż co 30 dni                    w przypadku odpadów zmieszanych.</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Odbiór odpadów komunalnych następuje z częstotliwością:</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1. Z terenu miasta Kruszwicy oraz z miejscowości Łagiewniki i Grodztwo:</w:t>
      </w:r>
    </w:p>
    <w:p w:rsidR="00FC06E2" w:rsidRDefault="00FC06E2" w:rsidP="00FC06E2">
      <w:pPr>
        <w:spacing w:line="360" w:lineRule="auto"/>
      </w:pP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 od właścicieli nieruchomości, na których zamieszkują mieszkańcy w budynkach jednorodzinnych i wielolokalowych do 11 lokali mieszkalnych włącznie: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lastRenderedPageBreak/>
        <w:t>a) niesegregowanych (zmieszanych) –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szkło – raz na 60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tworzywa sztuczne, opakowania wielomateriałowe – raz na 30 dni, z zastrzeżeniem pkt 2,</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2) od właścicieli nieruchomości, na których zamieszkują mieszkańcy w budynkach wielolokalowych do 11 lokali mieszkalnych włącznie w okresie od 1 kwietnia do 30 września, niesegregowanych (zmieszanych) – raz na 7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3) od właścicieli nieruchomości, na których zamieszkują mieszkańcy w budynkach wielolokalowych powyżej 11 lokali mieszkalnych do 49 lokali mieszkalnych włącznie: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tworzywa sztuczne, opakowania wielomateriałowe –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szkło – raz na 30 dni z zastrzeżeniem pkt 4,</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4) od właścicieli nieruchomości, na których zamieszkują mieszkańcy w budynkach wielolokalowych powyżej 11 lokali mieszkalnych do 49 lokali mieszkalnych włącznie w okresie od 1 kwietnia do 30 września, niesegregowanych (zmieszanych) – raz na 7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5) od właścicieli nieruchomości, na których zamieszkują mieszkańcy w budynkach wielolokalowych powyżej 49 lokali mieszkalnych oraz w przypadkach określonych w § 6 ust. 2 i 3, jeżeli obejmuje to co najmniej 49 lokali mieszkalnych: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raz na 7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tworzywa sztuczne, opakowania wielomateriałowe – raz na 7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szkło – raz na 30 dni.</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2. Z terenów wiejskich:</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1) od właścicieli nieruchomości, na których zamieszkują mieszkańcy w budynkach jednorodzinnych i wielolokalowych do 11 lokali mieszkalnych włącznie: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 raz na 30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szkło – raz na 90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tworzywa sztuczne, opakowania wielomateriałowe – raz na 60 dni z zastrzeżeniem pkt 2 i 3</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lastRenderedPageBreak/>
        <w:t>2) od właścicieli nieruchomości, na których zamieszkują mieszkańcy w budynkach wielolokalowych do 11 lokali mieszkalnych włącznie w okresie od 1 kwietnia do 30 września:</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szkło – raz na 60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tworzywa sztuczne, opakowania wielomateriałowe – raz na 30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3) od właścicieli nieruchomości, na których zamieszkują mieszkańcy w budynkach jednorodzinnych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xml:space="preserve">w okresie od 1 czerwca do 31 sierpnia  tworzywa sztuczne, opakowania wielomateriałowe – raz na </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30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4) od właścicieli nieruchomości, na których zamieszkują mieszkańcy w budynkach wielolokalowych powyżej 11 lokali mieszkalnych do 49 lokali mieszkalnych włącznie:</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 raz na 30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szkło – raz na 60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tworzywa sztuczne, opakowania wielomateriałowe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5) od właścicieli nieruchomości, na których zamieszkują mieszkańcy w budynkach wielolokalowych powyżej 49 lokali mieszkalnych oraz w przypadkach określonych w § 6 ust. 2 i 3, jeżeli obejmuje to co najmniej 49 lokali mieszkalnych: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a) niesegregowanych (zmieszanych) raz na 7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b) selektywnie zbieranych: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papier, tektura – raz na 14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szkło – raz na 30 dni,</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tworzywa sztuczne, opakowania wielomateriałowe – raz na 7 dni.</w:t>
      </w:r>
    </w:p>
    <w:p w:rsidR="00FC06E2" w:rsidRDefault="00FC06E2" w:rsidP="00FC06E2">
      <w:pPr>
        <w:spacing w:line="360" w:lineRule="auto"/>
        <w:jc w:val="left"/>
        <w:rPr>
          <w:rFonts w:ascii="Times New Roman" w:hAnsi="Times New Roman"/>
          <w:sz w:val="24"/>
          <w:szCs w:val="24"/>
        </w:rPr>
      </w:pPr>
    </w:p>
    <w:p w:rsidR="00FC06E2" w:rsidRDefault="00FC06E2" w:rsidP="00FC06E2">
      <w:pPr>
        <w:spacing w:line="360" w:lineRule="auto"/>
        <w:jc w:val="left"/>
        <w:rPr>
          <w:rFonts w:ascii="Times New Roman" w:hAnsi="Times New Roman"/>
        </w:rPr>
      </w:pPr>
      <w:r>
        <w:rPr>
          <w:rFonts w:ascii="Times New Roman" w:hAnsi="Times New Roman"/>
          <w:sz w:val="24"/>
          <w:szCs w:val="24"/>
        </w:rPr>
        <w:t>3.</w:t>
      </w:r>
      <w:r>
        <w:rPr>
          <w:rFonts w:ascii="Times New Roman" w:hAnsi="Times New Roman"/>
        </w:rPr>
        <w:t xml:space="preserve"> Z terenów miejskich i wiejskich:</w:t>
      </w:r>
    </w:p>
    <w:p w:rsidR="00FC06E2" w:rsidRDefault="00FC06E2" w:rsidP="00FC06E2">
      <w:pPr>
        <w:spacing w:line="360" w:lineRule="auto"/>
        <w:jc w:val="left"/>
        <w:rPr>
          <w:rFonts w:ascii="Times New Roman" w:hAnsi="Times New Roman"/>
          <w:sz w:val="24"/>
          <w:szCs w:val="24"/>
        </w:rPr>
      </w:pPr>
      <w:r>
        <w:rPr>
          <w:rFonts w:ascii="Times New Roman" w:hAnsi="Times New Roman"/>
          <w:sz w:val="24"/>
          <w:szCs w:val="24"/>
        </w:rPr>
        <w:t xml:space="preserve"> </w:t>
      </w:r>
    </w:p>
    <w:p w:rsidR="00FC06E2" w:rsidRDefault="00FC06E2" w:rsidP="00FC06E2">
      <w:pPr>
        <w:spacing w:line="360" w:lineRule="auto"/>
        <w:jc w:val="left"/>
        <w:rPr>
          <w:rFonts w:ascii="Times New Roman" w:hAnsi="Times New Roman"/>
        </w:rPr>
      </w:pPr>
      <w:r>
        <w:rPr>
          <w:rFonts w:ascii="Times New Roman" w:hAnsi="Times New Roman"/>
        </w:rPr>
        <w:t xml:space="preserve">1) od właścicieli nieruchomości, na których znajdują się domki letniskowe w okresie od 1 stycznia do  </w:t>
      </w:r>
    </w:p>
    <w:p w:rsidR="00FC06E2" w:rsidRDefault="00FC06E2" w:rsidP="00FC06E2">
      <w:pPr>
        <w:spacing w:line="360" w:lineRule="auto"/>
        <w:jc w:val="left"/>
        <w:rPr>
          <w:rFonts w:ascii="Times New Roman" w:hAnsi="Times New Roman"/>
        </w:rPr>
      </w:pPr>
      <w:r>
        <w:rPr>
          <w:rFonts w:ascii="Times New Roman" w:hAnsi="Times New Roman"/>
        </w:rPr>
        <w:t>31 marca i od 1 października do 31 grudnia:</w:t>
      </w:r>
    </w:p>
    <w:p w:rsidR="00FC06E2" w:rsidRDefault="00FC06E2" w:rsidP="00FC06E2">
      <w:pPr>
        <w:spacing w:line="360" w:lineRule="auto"/>
        <w:jc w:val="left"/>
        <w:rPr>
          <w:rFonts w:ascii="Times New Roman" w:hAnsi="Times New Roman"/>
        </w:rPr>
      </w:pPr>
      <w:r>
        <w:rPr>
          <w:rFonts w:ascii="Times New Roman" w:hAnsi="Times New Roman"/>
        </w:rPr>
        <w:t>a) niesegregowanych (zmieszanych) – raz na 30 dni,</w:t>
      </w:r>
    </w:p>
    <w:p w:rsidR="00FC06E2" w:rsidRDefault="00FC06E2" w:rsidP="00FC06E2">
      <w:pPr>
        <w:spacing w:line="360" w:lineRule="auto"/>
        <w:jc w:val="left"/>
        <w:rPr>
          <w:rFonts w:ascii="Times New Roman" w:hAnsi="Times New Roman"/>
        </w:rPr>
      </w:pPr>
      <w:r>
        <w:rPr>
          <w:rFonts w:ascii="Times New Roman" w:hAnsi="Times New Roman"/>
        </w:rPr>
        <w:t xml:space="preserve">b) selektywnie zbieranych: papier, tektura, szkło, tworzywa sztuczne, opakowania wielomateriałowe </w:t>
      </w:r>
    </w:p>
    <w:p w:rsidR="00FC06E2" w:rsidRDefault="00FC06E2" w:rsidP="00FC06E2">
      <w:pPr>
        <w:spacing w:line="360" w:lineRule="auto"/>
        <w:jc w:val="left"/>
        <w:rPr>
          <w:rFonts w:ascii="Times New Roman" w:hAnsi="Times New Roman"/>
        </w:rPr>
      </w:pPr>
      <w:r>
        <w:rPr>
          <w:rFonts w:ascii="Times New Roman" w:hAnsi="Times New Roman"/>
        </w:rPr>
        <w:lastRenderedPageBreak/>
        <w:t>– raz na 90 dni,</w:t>
      </w:r>
    </w:p>
    <w:p w:rsidR="00FC06E2" w:rsidRDefault="00FC06E2" w:rsidP="00FC06E2">
      <w:pPr>
        <w:spacing w:line="360" w:lineRule="auto"/>
        <w:jc w:val="left"/>
        <w:rPr>
          <w:rFonts w:ascii="Times New Roman" w:hAnsi="Times New Roman"/>
        </w:rPr>
      </w:pPr>
      <w:r>
        <w:rPr>
          <w:rFonts w:ascii="Times New Roman" w:hAnsi="Times New Roman"/>
        </w:rPr>
        <w:t xml:space="preserve">2) od właścicieli nieruchomości, na których znajdują się domki letniskowe w okresie od 1 kwietnia do </w:t>
      </w:r>
    </w:p>
    <w:p w:rsidR="00FC06E2" w:rsidRDefault="00FC06E2" w:rsidP="00FC06E2">
      <w:pPr>
        <w:spacing w:line="360" w:lineRule="auto"/>
        <w:jc w:val="left"/>
        <w:rPr>
          <w:rFonts w:ascii="Times New Roman" w:hAnsi="Times New Roman"/>
        </w:rPr>
      </w:pPr>
      <w:r>
        <w:rPr>
          <w:rFonts w:ascii="Times New Roman" w:hAnsi="Times New Roman"/>
        </w:rPr>
        <w:t>30 września:</w:t>
      </w:r>
    </w:p>
    <w:p w:rsidR="00FC06E2" w:rsidRDefault="00FC06E2" w:rsidP="00FC06E2">
      <w:pPr>
        <w:spacing w:line="360" w:lineRule="auto"/>
        <w:jc w:val="left"/>
        <w:rPr>
          <w:rFonts w:ascii="Times New Roman" w:hAnsi="Times New Roman"/>
        </w:rPr>
      </w:pPr>
      <w:r>
        <w:rPr>
          <w:rFonts w:ascii="Times New Roman" w:hAnsi="Times New Roman"/>
        </w:rPr>
        <w:t>a) niesegregowanych (zmieszanych) – raz na 14 dni,</w:t>
      </w:r>
    </w:p>
    <w:p w:rsidR="00FC06E2" w:rsidRDefault="00FC06E2" w:rsidP="00FC06E2">
      <w:pPr>
        <w:spacing w:line="360" w:lineRule="auto"/>
        <w:jc w:val="left"/>
        <w:rPr>
          <w:rFonts w:ascii="Times New Roman" w:hAnsi="Times New Roman"/>
        </w:rPr>
      </w:pPr>
      <w:r>
        <w:rPr>
          <w:rFonts w:ascii="Times New Roman" w:hAnsi="Times New Roman"/>
        </w:rPr>
        <w:t xml:space="preserve">b) selektywnie zbieranych: papier, tektura, szkło, tworzywa sztuczne, opakowania wielomateriałowe  </w:t>
      </w:r>
    </w:p>
    <w:p w:rsidR="00FC06E2" w:rsidRDefault="00FC06E2" w:rsidP="00FC06E2">
      <w:pPr>
        <w:spacing w:line="360" w:lineRule="auto"/>
        <w:jc w:val="left"/>
        <w:rPr>
          <w:rFonts w:ascii="Times New Roman" w:hAnsi="Times New Roman"/>
        </w:rPr>
      </w:pPr>
      <w:r>
        <w:rPr>
          <w:rFonts w:ascii="Times New Roman" w:hAnsi="Times New Roman"/>
        </w:rPr>
        <w:t>– raz na 30 dni.</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celu umożliwienia pozbycia się odpadów zebranych selektywnie takich jak: odpady ulegające biodegradacji, w tym odpady opakowaniowe ulegające biodegradacji, metal, przeterminowane leki, zużyte baterie i akumulatory, zużyty sprzęt elektryczny i elektroniczny pochodzący z gospodarstw domowych, chemikalia, meble i inne odpady wielkogabarytowe, zużyte opony, odpady budowlane i rozbiórkowe stanowiące odpady komunalne w tym papa odpadowa, tekstylia i odzież, odpady zielone, został utworzony w m. Szarlej (oczyszczalnia ścieków)  Punkt Selektywnej Zbiórki Odpadów Komunalnych (PSZOK), do którego wszyscy właściciele nieruchomości, na których zamieszkują mieszkańcy mogą przekazać w/w odpady. Jednocześnie takie odpady jak: meble, odpady wielkogabarytowe, sprzęt elektryczny               i elektroniczny można przekazać przedsiębiorcy odbierającemu odpady komunalne                w organizowanych zbiórkach. Odpady zielone, powstające w wyniku pielęgnacji zieleni        na terenie nieruchomości zamieszkałych mogą być kompostowane w przydomowych kompostownikach, jeżeli nie powoduje to uciążliwości dla użytkowników sąsiednich nieruchomości. Dodatkowo w miejscowościach położonych na terenach wiejskich, gdzie funkcjonują duże skupiska nieruchomości wielolokalowych ogrzewanych w tradycyjny sposób, w okresie od października do kwietnia ustawione są pojemniki do gromadzenia popiołów, które odbierane są w ramach funkcjonowania PSZOK-a. </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Pozostali właściciele nieruchomości, którzy nie są objęci systemem opłat za odbiór odpadów, zobowiązani są do pozbywania się odpadów komunalnych na podstawie zawartej umowy        z przedsiębiorstwem odbierającym odpady komunalne wpisanym do rejestru działalności regulowanej prowadzonym przez Burmistrza Kruszwicy.</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4. MOŻLIWOŚCI PRZETWARZANIA ZMIESZANYCH ODPADÓW KOMUNALNYCH, ODPADÓW ZIELONYCH ORAZ POZOSTAŁOŚCI                       Z SORTOWANIA I POZOSTAŁOŚCI Z MECHANICZNO – BIOLOGICZNEGO PRZETWARZANIA ODPADÓW KOMUNALNYCH PRZEZNACZONYCH DO SKŁADOWANIA</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Zgodnie z art. 9e ust. 1 pkt. 2 ustawy o utrzymaniu czystości i porządku w gminach podmiot odbierający odpady komunalne od właścicieli nieruchomości jest obowiązany                        do przekazywania zmieszanych odpadów komunalnych oraz odpadów zielonych bezpośrednio do regionalnej instalacji do przetwarzania odpadów komunalnych.                    W myśl art. 9l ust. 2, w przypadku wystąpienia awarii regionalnej instalacji do przetwarzania odpadów komunalnych lub w innych przypadkach uniemożliwiających przyjmowanie zmieszanych odpadów komunalnych lub odpadów zielonych odpady te przekazuje się           do instalacji przewidzianych do zastępczej obsługi tego regionu.</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Gmina Kruszwica zgodnie z założeniami ww. planu niesegregowane (zmieszane) odpady komunalne, odpady zielone oraz pozostałości z sortowania odpadów komunalnych przeznaczonych do składowania z terenu gminy kieruje do Regionalnej Instalacji Przetwarzania Odpadów Komunalnych w Inowrocławiu ul. Bagienna 77.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i/>
          <w:iCs/>
          <w:sz w:val="24"/>
          <w:szCs w:val="24"/>
        </w:rPr>
      </w:pPr>
      <w:r>
        <w:rPr>
          <w:rFonts w:ascii="Times New Roman" w:hAnsi="Times New Roman"/>
          <w:b/>
          <w:bCs/>
          <w:i/>
          <w:iCs/>
          <w:sz w:val="24"/>
          <w:szCs w:val="24"/>
        </w:rPr>
        <w:t>PODSUMOWANIE</w:t>
      </w:r>
    </w:p>
    <w:p w:rsidR="00FC06E2" w:rsidRDefault="00FC06E2" w:rsidP="00FC06E2">
      <w:pPr>
        <w:autoSpaceDE w:val="0"/>
        <w:autoSpaceDN w:val="0"/>
        <w:adjustRightInd w:val="0"/>
        <w:spacing w:line="360" w:lineRule="auto"/>
        <w:jc w:val="both"/>
        <w:rPr>
          <w:rFonts w:ascii="Times New Roman" w:hAnsi="Times New Roman"/>
          <w:b/>
          <w:bCs/>
          <w:i/>
          <w:iCs/>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1. Niesegregowane (zmieszane) odpady komunalne – 20 03 01</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2017 r. zebrano </w:t>
      </w:r>
      <w:r>
        <w:rPr>
          <w:rFonts w:ascii="Times New Roman" w:eastAsia="Times New Roman" w:hAnsi="Times New Roman"/>
          <w:sz w:val="24"/>
          <w:szCs w:val="24"/>
          <w:lang w:eastAsia="pl-PL"/>
        </w:rPr>
        <w:t xml:space="preserve">4 712,880 </w:t>
      </w:r>
      <w:r>
        <w:rPr>
          <w:rFonts w:ascii="Times New Roman" w:hAnsi="Times New Roman"/>
          <w:sz w:val="24"/>
          <w:szCs w:val="24"/>
        </w:rPr>
        <w:t xml:space="preserve">Mg niesegregowanych (zmieszanych) odpadów komunalnych. W tym z obszarów miejskich zebrano </w:t>
      </w:r>
      <w:r>
        <w:rPr>
          <w:rFonts w:ascii="Times New Roman" w:eastAsia="Times New Roman" w:hAnsi="Times New Roman"/>
          <w:sz w:val="24"/>
          <w:szCs w:val="24"/>
          <w:lang w:eastAsia="pl-PL"/>
        </w:rPr>
        <w:t xml:space="preserve">3 011,065 </w:t>
      </w:r>
      <w:r>
        <w:rPr>
          <w:rFonts w:ascii="Times New Roman" w:hAnsi="Times New Roman"/>
          <w:sz w:val="24"/>
          <w:szCs w:val="24"/>
        </w:rPr>
        <w:t xml:space="preserve">Mg a z obszarów wiejski zebrano </w:t>
      </w:r>
      <w:r>
        <w:rPr>
          <w:rFonts w:ascii="Times New Roman" w:eastAsia="Times New Roman" w:hAnsi="Times New Roman"/>
          <w:sz w:val="24"/>
          <w:szCs w:val="24"/>
          <w:lang w:eastAsia="pl-PL"/>
        </w:rPr>
        <w:t xml:space="preserve">1 701,815 </w:t>
      </w:r>
      <w:r>
        <w:rPr>
          <w:rFonts w:ascii="Times New Roman" w:hAnsi="Times New Roman"/>
          <w:sz w:val="24"/>
          <w:szCs w:val="24"/>
        </w:rPr>
        <w:t>Mg. Odpady te w całości zostały poddane przetwarzaniu w procesach odzysku R12 (wymiana odpadów w celu poddania ich któremukolwiek z procesów wymienionych w pozycji             R1 – R11).</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Niesegregowane (zmieszane) odpady komunalne pochodzące z terenu Gminy Kruszwica       w całości zostały przekazane do RIPOK w Inowrocławiu.</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2. Odpady ulegające biodegradacji</w:t>
      </w:r>
    </w:p>
    <w:p w:rsidR="00FC06E2" w:rsidRDefault="00FC06E2" w:rsidP="00FC06E2">
      <w:pPr>
        <w:autoSpaceDE w:val="0"/>
        <w:autoSpaceDN w:val="0"/>
        <w:adjustRightInd w:val="0"/>
        <w:spacing w:line="360" w:lineRule="auto"/>
        <w:jc w:val="both"/>
        <w:rPr>
          <w:rFonts w:ascii="Times New Roman" w:hAnsi="Times New Roman"/>
          <w:i/>
          <w:i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W 2017 r. z terenu Gminy Kruszwica odebrano i zebrano 258,622 Mg odpadów ulegających biodegradacji:</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numPr>
          <w:ilvl w:val="0"/>
          <w:numId w:val="1"/>
        </w:numPr>
        <w:autoSpaceDE w:val="0"/>
        <w:autoSpaceDN w:val="0"/>
        <w:adjustRightInd w:val="0"/>
        <w:spacing w:line="360" w:lineRule="auto"/>
        <w:ind w:left="851" w:hanging="425"/>
        <w:contextualSpacing/>
        <w:jc w:val="both"/>
        <w:rPr>
          <w:rFonts w:ascii="Times New Roman" w:hAnsi="Times New Roman"/>
          <w:color w:val="000000" w:themeColor="text1"/>
          <w:sz w:val="24"/>
          <w:szCs w:val="24"/>
        </w:rPr>
      </w:pPr>
      <w:r>
        <w:rPr>
          <w:rFonts w:ascii="Times New Roman" w:hAnsi="Times New Roman"/>
          <w:sz w:val="24"/>
          <w:szCs w:val="24"/>
        </w:rPr>
        <w:t xml:space="preserve">15 01 01 opakowania z papieru i tektury – 130 405 </w:t>
      </w:r>
      <w:r>
        <w:rPr>
          <w:rFonts w:ascii="Times New Roman" w:hAnsi="Times New Roman"/>
          <w:color w:val="000000" w:themeColor="text1"/>
          <w:sz w:val="24"/>
          <w:szCs w:val="24"/>
        </w:rPr>
        <w:t>Mg,</w:t>
      </w:r>
    </w:p>
    <w:p w:rsidR="00FC06E2" w:rsidRDefault="00FC06E2" w:rsidP="00FC06E2">
      <w:pPr>
        <w:numPr>
          <w:ilvl w:val="0"/>
          <w:numId w:val="1"/>
        </w:numPr>
        <w:autoSpaceDE w:val="0"/>
        <w:autoSpaceDN w:val="0"/>
        <w:adjustRightInd w:val="0"/>
        <w:spacing w:line="360" w:lineRule="auto"/>
        <w:ind w:left="851" w:hanging="425"/>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20 01 01 papier i tektura – 25,237 Mg,</w:t>
      </w:r>
    </w:p>
    <w:p w:rsidR="00FC06E2" w:rsidRDefault="00FC06E2" w:rsidP="00FC06E2">
      <w:pPr>
        <w:numPr>
          <w:ilvl w:val="0"/>
          <w:numId w:val="1"/>
        </w:numPr>
        <w:autoSpaceDE w:val="0"/>
        <w:autoSpaceDN w:val="0"/>
        <w:adjustRightInd w:val="0"/>
        <w:spacing w:line="360" w:lineRule="auto"/>
        <w:ind w:left="851" w:hanging="425"/>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ex20 01 10 odzież – 5,600 Mg,</w:t>
      </w:r>
    </w:p>
    <w:p w:rsidR="00FC06E2" w:rsidRDefault="00FC06E2" w:rsidP="00FC06E2">
      <w:pPr>
        <w:numPr>
          <w:ilvl w:val="0"/>
          <w:numId w:val="1"/>
        </w:numPr>
        <w:autoSpaceDE w:val="0"/>
        <w:autoSpaceDN w:val="0"/>
        <w:adjustRightInd w:val="0"/>
        <w:spacing w:line="360" w:lineRule="auto"/>
        <w:ind w:left="851" w:hanging="425"/>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20 02 01 odpady ulegające biodegradacji – 97,380 Mg,</w:t>
      </w:r>
    </w:p>
    <w:p w:rsidR="00FC06E2" w:rsidRDefault="00FC06E2" w:rsidP="00FC06E2">
      <w:pPr>
        <w:autoSpaceDE w:val="0"/>
        <w:autoSpaceDN w:val="0"/>
        <w:adjustRightInd w:val="0"/>
        <w:spacing w:line="360" w:lineRule="auto"/>
        <w:jc w:val="both"/>
        <w:rPr>
          <w:rFonts w:ascii="Times New Roman" w:hAnsi="Times New Roman"/>
          <w:color w:val="000000" w:themeColor="text1"/>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W tym w ramach prowadzenia PSZOK zebrano:</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pStyle w:val="Akapitzlist"/>
        <w:numPr>
          <w:ilvl w:val="0"/>
          <w:numId w:val="2"/>
        </w:numPr>
        <w:autoSpaceDE w:val="0"/>
        <w:autoSpaceDN w:val="0"/>
        <w:adjustRightInd w:val="0"/>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ex20 01 10 odzież – 5,120 Mg,</w:t>
      </w:r>
    </w:p>
    <w:p w:rsidR="00FC06E2" w:rsidRDefault="00FC06E2" w:rsidP="00FC06E2">
      <w:pPr>
        <w:pStyle w:val="Akapitzlist"/>
        <w:numPr>
          <w:ilvl w:val="0"/>
          <w:numId w:val="2"/>
        </w:numPr>
        <w:autoSpaceDE w:val="0"/>
        <w:autoSpaceDN w:val="0"/>
        <w:adjustRightInd w:val="0"/>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 02 01 odpady ulegające biodegradacji – 67,900 Mg,</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Dodatkowo w RIPOK w Inowrocławiu z ogólnej masy odpadów zmieszanych dostarczonych z terenu Gminy Kruszwica wysortowano:</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numPr>
          <w:ilvl w:val="0"/>
          <w:numId w:val="3"/>
        </w:numPr>
        <w:autoSpaceDE w:val="0"/>
        <w:autoSpaceDN w:val="0"/>
        <w:adjustRightInd w:val="0"/>
        <w:spacing w:line="360" w:lineRule="auto"/>
        <w:contextualSpacing/>
        <w:jc w:val="both"/>
        <w:rPr>
          <w:rFonts w:ascii="Times New Roman" w:hAnsi="Times New Roman"/>
          <w:color w:val="000000" w:themeColor="text1"/>
          <w:sz w:val="24"/>
          <w:szCs w:val="24"/>
        </w:rPr>
      </w:pPr>
      <w:r>
        <w:rPr>
          <w:rFonts w:ascii="Times New Roman" w:hAnsi="Times New Roman"/>
          <w:sz w:val="24"/>
          <w:szCs w:val="24"/>
        </w:rPr>
        <w:t xml:space="preserve">15 01 01 opakowania z papieru i tektury </w:t>
      </w:r>
      <w:r>
        <w:rPr>
          <w:rFonts w:ascii="Times New Roman" w:hAnsi="Times New Roman"/>
          <w:color w:val="000000" w:themeColor="text1"/>
          <w:sz w:val="24"/>
          <w:szCs w:val="24"/>
        </w:rPr>
        <w:t>– 40,005 Mg,</w:t>
      </w:r>
    </w:p>
    <w:p w:rsidR="00FC06E2" w:rsidRDefault="00FC06E2" w:rsidP="00FC06E2">
      <w:pPr>
        <w:numPr>
          <w:ilvl w:val="0"/>
          <w:numId w:val="3"/>
        </w:numPr>
        <w:autoSpaceDE w:val="0"/>
        <w:autoSpaceDN w:val="0"/>
        <w:adjustRightInd w:val="0"/>
        <w:spacing w:line="36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20 01 01 papier i tektura – 25,237 Mg.</w:t>
      </w:r>
    </w:p>
    <w:p w:rsidR="00FC06E2" w:rsidRDefault="00FC06E2" w:rsidP="00FC06E2">
      <w:pPr>
        <w:autoSpaceDE w:val="0"/>
        <w:autoSpaceDN w:val="0"/>
        <w:adjustRightInd w:val="0"/>
        <w:spacing w:line="360" w:lineRule="auto"/>
        <w:jc w:val="both"/>
        <w:rPr>
          <w:rFonts w:ascii="Times New Roman" w:hAnsi="Times New Roman"/>
          <w:i/>
          <w:sz w:val="24"/>
          <w:szCs w:val="24"/>
          <w:u w:val="single"/>
        </w:rPr>
      </w:pPr>
    </w:p>
    <w:p w:rsidR="00FC06E2" w:rsidRDefault="00FC06E2" w:rsidP="00FC06E2">
      <w:pPr>
        <w:autoSpaceDE w:val="0"/>
        <w:autoSpaceDN w:val="0"/>
        <w:adjustRightInd w:val="0"/>
        <w:spacing w:line="360" w:lineRule="auto"/>
        <w:jc w:val="both"/>
        <w:rPr>
          <w:rFonts w:ascii="Times New Roman" w:hAnsi="Times New Roman"/>
          <w:i/>
          <w:sz w:val="24"/>
          <w:szCs w:val="24"/>
          <w:u w:val="single"/>
        </w:rPr>
      </w:pPr>
      <w:r>
        <w:rPr>
          <w:rFonts w:ascii="Times New Roman" w:hAnsi="Times New Roman"/>
          <w:i/>
          <w:sz w:val="24"/>
          <w:szCs w:val="24"/>
          <w:u w:val="single"/>
        </w:rPr>
        <w:t>3. Odpady zbierane selektywnie bez odpadów ulegających biodegradacji</w:t>
      </w:r>
    </w:p>
    <w:p w:rsidR="00FC06E2" w:rsidRDefault="00FC06E2" w:rsidP="00FC06E2">
      <w:pPr>
        <w:autoSpaceDE w:val="0"/>
        <w:autoSpaceDN w:val="0"/>
        <w:adjustRightInd w:val="0"/>
        <w:spacing w:line="360" w:lineRule="auto"/>
        <w:jc w:val="both"/>
        <w:rPr>
          <w:rFonts w:ascii="Times New Roman" w:hAnsi="Times New Roman"/>
          <w:i/>
          <w:sz w:val="24"/>
          <w:szCs w:val="24"/>
          <w:u w:val="single"/>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Ogółem w 2017 r z terenu Gminy Kruszwica odebrano i zebrano 1 087,279 Mg odpadów segregowanych:</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15 01 02 opakowania z tworzyw sztucznych – </w:t>
      </w:r>
      <w:r>
        <w:rPr>
          <w:rFonts w:ascii="Times New Roman" w:eastAsia="Times New Roman" w:hAnsi="Times New Roman"/>
          <w:sz w:val="24"/>
          <w:szCs w:val="24"/>
          <w:lang w:eastAsia="pl-PL"/>
        </w:rPr>
        <w:t>255,186</w:t>
      </w:r>
      <w:r>
        <w:rPr>
          <w:rFonts w:ascii="Times New Roman" w:hAnsi="Times New Roman"/>
          <w:sz w:val="24"/>
          <w:szCs w:val="24"/>
        </w:rPr>
        <w:t xml:space="preserve">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eastAsia="Times New Roman" w:hAnsi="Times New Roman"/>
          <w:bCs/>
          <w:sz w:val="24"/>
          <w:szCs w:val="24"/>
          <w:lang w:eastAsia="pl-PL"/>
        </w:rPr>
        <w:t xml:space="preserve">15 01 04 opakowania z metali – </w:t>
      </w:r>
      <w:r>
        <w:rPr>
          <w:rFonts w:ascii="Times New Roman" w:eastAsia="Times New Roman" w:hAnsi="Times New Roman"/>
          <w:bCs/>
          <w:lang w:eastAsia="pl-PL"/>
        </w:rPr>
        <w:t xml:space="preserve">37,272 </w:t>
      </w:r>
      <w:r>
        <w:rPr>
          <w:rFonts w:ascii="Times New Roman" w:eastAsia="Times New Roman" w:hAnsi="Times New Roman"/>
          <w:bCs/>
          <w:sz w:val="24"/>
          <w:szCs w:val="24"/>
          <w:lang w:eastAsia="pl-PL"/>
        </w:rPr>
        <w:t>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eastAsia="Times New Roman" w:hAnsi="Times New Roman"/>
          <w:bCs/>
          <w:sz w:val="24"/>
          <w:szCs w:val="24"/>
          <w:lang w:eastAsia="pl-PL"/>
        </w:rPr>
        <w:t xml:space="preserve">15 01 05 opakowania wielomateriałowe - </w:t>
      </w:r>
      <w:r>
        <w:rPr>
          <w:rFonts w:ascii="Times New Roman" w:eastAsia="Times New Roman" w:hAnsi="Times New Roman"/>
          <w:sz w:val="24"/>
          <w:szCs w:val="24"/>
          <w:lang w:eastAsia="pl-PL"/>
        </w:rPr>
        <w:t>0,435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15 01 07 opakowania ze szkła – </w:t>
      </w:r>
      <w:r>
        <w:rPr>
          <w:rFonts w:ascii="Times New Roman" w:eastAsia="Times New Roman" w:hAnsi="Times New Roman"/>
          <w:sz w:val="24"/>
          <w:szCs w:val="24"/>
          <w:lang w:eastAsia="pl-PL"/>
        </w:rPr>
        <w:t xml:space="preserve">294,734 </w:t>
      </w:r>
      <w:r>
        <w:rPr>
          <w:rFonts w:ascii="Times New Roman" w:hAnsi="Times New Roman"/>
          <w:sz w:val="24"/>
          <w:szCs w:val="24"/>
        </w:rPr>
        <w:t>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15 01 10 opakowania zawierające pozostałości substancji niebezpiecznych - </w:t>
      </w:r>
      <w:r>
        <w:rPr>
          <w:rFonts w:ascii="Times New Roman" w:eastAsia="Times New Roman" w:hAnsi="Times New Roman"/>
          <w:sz w:val="24"/>
          <w:szCs w:val="24"/>
          <w:lang w:eastAsia="pl-PL"/>
        </w:rPr>
        <w:t>0,710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15 02 03 sorbenty materiały filtracyjne – 0,035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16 01 03 zużyte opony – </w:t>
      </w:r>
      <w:r>
        <w:rPr>
          <w:rFonts w:ascii="Times New Roman" w:eastAsia="Times New Roman" w:hAnsi="Times New Roman"/>
          <w:sz w:val="24"/>
          <w:szCs w:val="24"/>
          <w:lang w:eastAsia="pl-PL"/>
        </w:rPr>
        <w:t>17,320</w:t>
      </w:r>
      <w:r>
        <w:rPr>
          <w:rFonts w:ascii="Times New Roman" w:hAnsi="Times New Roman"/>
          <w:sz w:val="24"/>
          <w:szCs w:val="24"/>
        </w:rPr>
        <w:t xml:space="preserve">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17 01 01 odpady z betonu i gruz betonowy – 251,140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17 01 02 gruz ceglany – 62,600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17 03 80 papa odpadowa – </w:t>
      </w:r>
      <w:r>
        <w:rPr>
          <w:rFonts w:ascii="Times New Roman" w:eastAsia="Times New Roman" w:hAnsi="Times New Roman"/>
          <w:sz w:val="24"/>
          <w:szCs w:val="24"/>
          <w:lang w:eastAsia="pl-PL"/>
        </w:rPr>
        <w:t>10,640</w:t>
      </w:r>
      <w:r>
        <w:rPr>
          <w:rFonts w:ascii="Times New Roman" w:hAnsi="Times New Roman"/>
          <w:sz w:val="24"/>
          <w:szCs w:val="24"/>
        </w:rPr>
        <w:t xml:space="preserve">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01 32 leki – 0,452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20 01 35 zużyte urządzenia elektryczne i elektroniczne – </w:t>
      </w:r>
      <w:r>
        <w:rPr>
          <w:rFonts w:ascii="Times New Roman" w:eastAsia="Times New Roman" w:hAnsi="Times New Roman"/>
          <w:sz w:val="24"/>
          <w:szCs w:val="24"/>
          <w:lang w:eastAsia="pl-PL"/>
        </w:rPr>
        <w:t xml:space="preserve">5,855 </w:t>
      </w:r>
      <w:r>
        <w:rPr>
          <w:rFonts w:ascii="Times New Roman" w:hAnsi="Times New Roman"/>
          <w:sz w:val="24"/>
          <w:szCs w:val="24"/>
        </w:rPr>
        <w:t>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20 03 07 odpady wielkogabarytowe – </w:t>
      </w:r>
      <w:r>
        <w:rPr>
          <w:rFonts w:ascii="Times New Roman" w:eastAsia="Times New Roman" w:hAnsi="Times New Roman"/>
          <w:sz w:val="24"/>
          <w:szCs w:val="24"/>
          <w:lang w:eastAsia="pl-PL"/>
        </w:rPr>
        <w:t>55,700</w:t>
      </w:r>
      <w:r>
        <w:rPr>
          <w:rFonts w:ascii="Times New Roman" w:hAnsi="Times New Roman"/>
          <w:sz w:val="24"/>
          <w:szCs w:val="24"/>
        </w:rPr>
        <w:t xml:space="preserve"> Mg,</w:t>
      </w:r>
    </w:p>
    <w:p w:rsidR="00FC06E2" w:rsidRDefault="00FC06E2" w:rsidP="00FC06E2">
      <w:pPr>
        <w:numPr>
          <w:ilvl w:val="0"/>
          <w:numId w:val="4"/>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03 99 inne niewymienione frakcje zbierane w sposób selektywny</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(popioły) –  </w:t>
      </w:r>
      <w:r>
        <w:rPr>
          <w:rFonts w:ascii="Times New Roman" w:eastAsia="Times New Roman" w:hAnsi="Times New Roman"/>
          <w:sz w:val="24"/>
          <w:szCs w:val="24"/>
          <w:lang w:eastAsia="pl-PL"/>
        </w:rPr>
        <w:t>95,200</w:t>
      </w:r>
      <w:r>
        <w:rPr>
          <w:rFonts w:ascii="Times New Roman" w:hAnsi="Times New Roman"/>
          <w:sz w:val="24"/>
          <w:szCs w:val="24"/>
        </w:rPr>
        <w:t xml:space="preserve"> Mg,</w:t>
      </w:r>
    </w:p>
    <w:p w:rsidR="00FC06E2" w:rsidRDefault="00FC06E2" w:rsidP="00FC06E2">
      <w:pPr>
        <w:autoSpaceDE w:val="0"/>
        <w:autoSpaceDN w:val="0"/>
        <w:adjustRightInd w:val="0"/>
        <w:spacing w:line="360" w:lineRule="auto"/>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W tym w ramach prowadzenia PSZOK zebrano:</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15 01 10 opakowania zawierające pozostałości substancji niebezpiecznych - </w:t>
      </w:r>
      <w:r>
        <w:rPr>
          <w:rFonts w:ascii="Times New Roman" w:eastAsia="Times New Roman" w:hAnsi="Times New Roman"/>
          <w:sz w:val="24"/>
          <w:szCs w:val="24"/>
          <w:lang w:eastAsia="pl-PL"/>
        </w:rPr>
        <w:t>0,710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15 02 03 sorbenty materiały filtracyjne – 0,035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16 01 03 zużyte opony – 17,320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17 01 01 odpady z betonu i gruz betonowy </w:t>
      </w:r>
      <w:r>
        <w:rPr>
          <w:rFonts w:ascii="Times New Roman" w:eastAsia="Times New Roman" w:hAnsi="Times New Roman"/>
          <w:sz w:val="24"/>
          <w:szCs w:val="24"/>
          <w:lang w:eastAsia="pl-PL"/>
        </w:rPr>
        <w:t>129,520</w:t>
      </w:r>
      <w:r>
        <w:rPr>
          <w:rFonts w:ascii="Times New Roman" w:hAnsi="Times New Roman"/>
          <w:sz w:val="24"/>
          <w:szCs w:val="24"/>
        </w:rPr>
        <w:t xml:space="preserve"> –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17 01 02 gruz ceglany – </w:t>
      </w:r>
      <w:r>
        <w:rPr>
          <w:rFonts w:ascii="Times New Roman" w:eastAsia="Times New Roman" w:hAnsi="Times New Roman"/>
          <w:sz w:val="24"/>
          <w:szCs w:val="24"/>
          <w:lang w:eastAsia="pl-PL"/>
        </w:rPr>
        <w:t>38,760</w:t>
      </w:r>
      <w:r>
        <w:rPr>
          <w:rFonts w:ascii="Times New Roman" w:hAnsi="Times New Roman"/>
          <w:sz w:val="24"/>
          <w:szCs w:val="24"/>
        </w:rPr>
        <w:t xml:space="preserve">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 xml:space="preserve">17 03 80 papa odpadowa 10,640 Mg, </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01 32 leki – 0,452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01 35 zużyte urządzenia elektryczne i elektroniczne – 5,855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03 99 inne niewymienione frakcje zbierane w sposób selektywny</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(popioły) – 95,200 Mg,</w:t>
      </w:r>
    </w:p>
    <w:p w:rsidR="00FC06E2" w:rsidRDefault="00FC06E2" w:rsidP="00FC06E2">
      <w:pPr>
        <w:numPr>
          <w:ilvl w:val="0"/>
          <w:numId w:val="5"/>
        </w:numPr>
        <w:autoSpaceDE w:val="0"/>
        <w:autoSpaceDN w:val="0"/>
        <w:adjustRightInd w:val="0"/>
        <w:spacing w:line="360" w:lineRule="auto"/>
        <w:contextualSpacing/>
        <w:jc w:val="both"/>
        <w:rPr>
          <w:rFonts w:ascii="Times New Roman" w:hAnsi="Times New Roman"/>
          <w:sz w:val="24"/>
          <w:szCs w:val="24"/>
        </w:rPr>
      </w:pPr>
      <w:r>
        <w:rPr>
          <w:rFonts w:ascii="Times New Roman" w:hAnsi="Times New Roman"/>
          <w:sz w:val="24"/>
          <w:szCs w:val="24"/>
        </w:rPr>
        <w:t>20 03 07 odpady wielkogabarytowe – 55,700 Mg.</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W tym dodatkowo w RIPOK w Inowrocławiu z ogólnej masy odpadów zmieszanych dostarczonych z terenu Gminy Kruszwica wysortowano:</w:t>
      </w:r>
    </w:p>
    <w:p w:rsidR="00FC06E2" w:rsidRDefault="00FC06E2" w:rsidP="00FC06E2">
      <w:pPr>
        <w:autoSpaceDE w:val="0"/>
        <w:autoSpaceDN w:val="0"/>
        <w:adjustRightInd w:val="0"/>
        <w:spacing w:line="360" w:lineRule="auto"/>
        <w:jc w:val="both"/>
        <w:rPr>
          <w:rFonts w:ascii="Times New Roman" w:hAnsi="Times New Roman"/>
          <w:color w:val="000000" w:themeColor="text1"/>
          <w:sz w:val="24"/>
          <w:szCs w:val="24"/>
        </w:rPr>
      </w:pPr>
    </w:p>
    <w:p w:rsidR="00FC06E2" w:rsidRDefault="00FC06E2" w:rsidP="00FC06E2">
      <w:pPr>
        <w:numPr>
          <w:ilvl w:val="0"/>
          <w:numId w:val="6"/>
        </w:numPr>
        <w:spacing w:line="360" w:lineRule="auto"/>
        <w:ind w:left="709"/>
        <w:contextualSpacing/>
        <w:jc w:val="both"/>
        <w:rPr>
          <w:rFonts w:ascii="Times New Roman" w:eastAsia="Times New Roman" w:hAnsi="Times New Roman"/>
          <w:bCs/>
          <w:color w:val="000000" w:themeColor="text1"/>
          <w:sz w:val="24"/>
          <w:szCs w:val="24"/>
          <w:lang w:eastAsia="pl-PL"/>
        </w:rPr>
      </w:pPr>
      <w:r>
        <w:rPr>
          <w:rFonts w:ascii="Times New Roman" w:eastAsia="Times New Roman" w:hAnsi="Times New Roman"/>
          <w:bCs/>
          <w:color w:val="000000" w:themeColor="text1"/>
          <w:sz w:val="24"/>
          <w:szCs w:val="24"/>
          <w:lang w:eastAsia="pl-PL"/>
        </w:rPr>
        <w:t xml:space="preserve">15 01 02 opakowania z tworzyw sztucznych – </w:t>
      </w:r>
      <w:r>
        <w:rPr>
          <w:rFonts w:ascii="Times New Roman" w:eastAsia="Times New Roman" w:hAnsi="Times New Roman"/>
          <w:bCs/>
          <w:lang w:eastAsia="pl-PL"/>
        </w:rPr>
        <w:t xml:space="preserve">39,506 </w:t>
      </w:r>
      <w:r>
        <w:rPr>
          <w:rFonts w:ascii="Times New Roman" w:eastAsia="Times New Roman" w:hAnsi="Times New Roman"/>
          <w:bCs/>
          <w:color w:val="000000" w:themeColor="text1"/>
          <w:sz w:val="24"/>
          <w:szCs w:val="24"/>
          <w:lang w:eastAsia="pl-PL"/>
        </w:rPr>
        <w:t xml:space="preserve"> Mg,</w:t>
      </w:r>
    </w:p>
    <w:p w:rsidR="00FC06E2" w:rsidRDefault="00FC06E2" w:rsidP="00FC06E2">
      <w:pPr>
        <w:numPr>
          <w:ilvl w:val="0"/>
          <w:numId w:val="6"/>
        </w:numPr>
        <w:spacing w:line="360" w:lineRule="auto"/>
        <w:ind w:left="709"/>
        <w:contextualSpacing/>
        <w:jc w:val="both"/>
        <w:rPr>
          <w:rFonts w:ascii="Times New Roman" w:eastAsia="Times New Roman" w:hAnsi="Times New Roman"/>
          <w:bCs/>
          <w:color w:val="000000" w:themeColor="text1"/>
          <w:sz w:val="24"/>
          <w:szCs w:val="24"/>
          <w:lang w:eastAsia="pl-PL"/>
        </w:rPr>
      </w:pPr>
      <w:r>
        <w:rPr>
          <w:rFonts w:ascii="Times New Roman" w:eastAsia="Times New Roman" w:hAnsi="Times New Roman"/>
          <w:bCs/>
          <w:color w:val="000000" w:themeColor="text1"/>
          <w:sz w:val="24"/>
          <w:szCs w:val="24"/>
          <w:lang w:eastAsia="pl-PL"/>
        </w:rPr>
        <w:t xml:space="preserve">15 01 04 opakowania z metali – </w:t>
      </w:r>
      <w:r>
        <w:rPr>
          <w:rFonts w:ascii="Times New Roman" w:eastAsia="Times New Roman" w:hAnsi="Times New Roman"/>
          <w:bCs/>
          <w:lang w:eastAsia="pl-PL"/>
        </w:rPr>
        <w:t xml:space="preserve">37,272 </w:t>
      </w:r>
      <w:r>
        <w:rPr>
          <w:rFonts w:ascii="Times New Roman" w:eastAsia="Times New Roman" w:hAnsi="Times New Roman"/>
          <w:bCs/>
          <w:color w:val="000000" w:themeColor="text1"/>
          <w:sz w:val="24"/>
          <w:szCs w:val="24"/>
          <w:lang w:eastAsia="pl-PL"/>
        </w:rPr>
        <w:t>Mg,</w:t>
      </w:r>
    </w:p>
    <w:p w:rsidR="00FC06E2" w:rsidRDefault="00FC06E2" w:rsidP="00FC06E2">
      <w:pPr>
        <w:numPr>
          <w:ilvl w:val="0"/>
          <w:numId w:val="6"/>
        </w:numPr>
        <w:spacing w:line="360" w:lineRule="auto"/>
        <w:ind w:left="709"/>
        <w:contextualSpacing/>
        <w:jc w:val="both"/>
        <w:rPr>
          <w:rFonts w:ascii="Times New Roman" w:eastAsia="Times New Roman" w:hAnsi="Times New Roman"/>
          <w:bCs/>
          <w:color w:val="000000" w:themeColor="text1"/>
          <w:sz w:val="24"/>
          <w:szCs w:val="24"/>
          <w:lang w:eastAsia="pl-PL"/>
        </w:rPr>
      </w:pPr>
      <w:r>
        <w:rPr>
          <w:rFonts w:ascii="Times New Roman" w:eastAsia="Times New Roman" w:hAnsi="Times New Roman"/>
          <w:bCs/>
          <w:color w:val="000000" w:themeColor="text1"/>
          <w:sz w:val="24"/>
          <w:szCs w:val="24"/>
          <w:lang w:eastAsia="pl-PL"/>
        </w:rPr>
        <w:t>15 01 05 opakowania wielomateriałowe – 0,435 Mg,</w:t>
      </w:r>
    </w:p>
    <w:p w:rsidR="00FC06E2" w:rsidRDefault="00FC06E2" w:rsidP="00FC06E2">
      <w:pPr>
        <w:numPr>
          <w:ilvl w:val="0"/>
          <w:numId w:val="6"/>
        </w:numPr>
        <w:spacing w:line="360" w:lineRule="auto"/>
        <w:ind w:left="709"/>
        <w:contextualSpacing/>
        <w:jc w:val="both"/>
        <w:rPr>
          <w:rFonts w:ascii="Times New Roman" w:eastAsia="Times New Roman" w:hAnsi="Times New Roman"/>
          <w:bCs/>
          <w:color w:val="000000" w:themeColor="text1"/>
          <w:sz w:val="24"/>
          <w:szCs w:val="24"/>
          <w:lang w:eastAsia="pl-PL"/>
        </w:rPr>
      </w:pPr>
      <w:r>
        <w:rPr>
          <w:rFonts w:ascii="Times New Roman" w:eastAsia="Times New Roman" w:hAnsi="Times New Roman"/>
          <w:bCs/>
          <w:color w:val="000000" w:themeColor="text1"/>
          <w:sz w:val="24"/>
          <w:szCs w:val="24"/>
          <w:lang w:eastAsia="pl-PL"/>
        </w:rPr>
        <w:t xml:space="preserve">15 01 07 opakowania ze szkła – </w:t>
      </w:r>
      <w:r>
        <w:rPr>
          <w:rFonts w:ascii="Times New Roman" w:eastAsia="Times New Roman" w:hAnsi="Times New Roman"/>
          <w:bCs/>
          <w:lang w:eastAsia="pl-PL"/>
        </w:rPr>
        <w:t xml:space="preserve">37,974 </w:t>
      </w:r>
      <w:r>
        <w:rPr>
          <w:rFonts w:ascii="Times New Roman" w:eastAsia="Times New Roman" w:hAnsi="Times New Roman"/>
          <w:bCs/>
          <w:color w:val="000000" w:themeColor="text1"/>
          <w:sz w:val="24"/>
          <w:szCs w:val="24"/>
          <w:lang w:eastAsia="pl-PL"/>
        </w:rPr>
        <w:t>Mg,</w:t>
      </w:r>
    </w:p>
    <w:p w:rsidR="00FC06E2" w:rsidRDefault="00FC06E2" w:rsidP="00FC06E2">
      <w:pPr>
        <w:autoSpaceDE w:val="0"/>
        <w:autoSpaceDN w:val="0"/>
        <w:adjustRightInd w:val="0"/>
        <w:spacing w:line="360" w:lineRule="auto"/>
        <w:jc w:val="both"/>
        <w:rPr>
          <w:rFonts w:ascii="Times New Roman" w:hAnsi="Times New Roman"/>
          <w:i/>
          <w:sz w:val="24"/>
          <w:szCs w:val="24"/>
          <w:u w:val="single"/>
        </w:rPr>
      </w:pPr>
    </w:p>
    <w:p w:rsidR="00FC06E2" w:rsidRDefault="00FC06E2" w:rsidP="00FC06E2">
      <w:pPr>
        <w:autoSpaceDE w:val="0"/>
        <w:autoSpaceDN w:val="0"/>
        <w:adjustRightInd w:val="0"/>
        <w:spacing w:line="360" w:lineRule="auto"/>
        <w:jc w:val="both"/>
        <w:rPr>
          <w:rFonts w:ascii="Times New Roman" w:hAnsi="Times New Roman"/>
          <w:i/>
          <w:iCs/>
          <w:sz w:val="24"/>
          <w:szCs w:val="24"/>
          <w:u w:val="single"/>
        </w:rPr>
      </w:pPr>
      <w:r>
        <w:rPr>
          <w:rFonts w:ascii="Times New Roman" w:hAnsi="Times New Roman"/>
          <w:i/>
          <w:iCs/>
          <w:sz w:val="24"/>
          <w:szCs w:val="24"/>
          <w:u w:val="single"/>
        </w:rPr>
        <w:t xml:space="preserve">4. </w:t>
      </w:r>
      <w:r>
        <w:rPr>
          <w:rFonts w:ascii="Times New Roman" w:eastAsia="Times New Roman" w:hAnsi="Times New Roman"/>
          <w:i/>
          <w:sz w:val="24"/>
          <w:szCs w:val="24"/>
          <w:u w:val="single"/>
          <w:lang w:eastAsia="pl-PL"/>
        </w:rPr>
        <w:t>Masa odpadów o kodzie 19 12 12 przeznaczonych do składowania</w:t>
      </w:r>
      <w:r>
        <w:rPr>
          <w:rFonts w:ascii="Times New Roman" w:eastAsia="Times New Roman" w:hAnsi="Times New Roman"/>
          <w:i/>
          <w:sz w:val="24"/>
          <w:szCs w:val="24"/>
          <w:u w:val="single"/>
          <w:vertAlign w:val="superscript"/>
          <w:lang w:eastAsia="pl-PL"/>
        </w:rPr>
        <w:t xml:space="preserve"> </w:t>
      </w:r>
      <w:r>
        <w:rPr>
          <w:rFonts w:ascii="Times New Roman" w:eastAsia="Times New Roman" w:hAnsi="Times New Roman"/>
          <w:i/>
          <w:sz w:val="24"/>
          <w:szCs w:val="24"/>
          <w:u w:val="single"/>
          <w:lang w:eastAsia="pl-PL"/>
        </w:rPr>
        <w:t>powstałych po sortowaniu albo mechaniczno-biologicznym przetwarzaniu zmieszanych odpadów komunalnych z odebranych i zebranych z terenu gminy odpadów komunalnych</w:t>
      </w:r>
    </w:p>
    <w:p w:rsidR="00FC06E2" w:rsidRDefault="00FC06E2" w:rsidP="00FC06E2">
      <w:pPr>
        <w:autoSpaceDE w:val="0"/>
        <w:autoSpaceDN w:val="0"/>
        <w:adjustRightInd w:val="0"/>
        <w:spacing w:line="360" w:lineRule="auto"/>
        <w:jc w:val="both"/>
        <w:rPr>
          <w:rFonts w:ascii="Times New Roman" w:hAnsi="Times New Roman"/>
          <w:i/>
          <w:i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analizowanym 2017 roku zostało wyodrębnionych </w:t>
      </w:r>
      <w:r>
        <w:rPr>
          <w:rFonts w:ascii="Times New Roman" w:eastAsia="Times New Roman" w:hAnsi="Times New Roman"/>
          <w:sz w:val="24"/>
          <w:szCs w:val="24"/>
          <w:lang w:eastAsia="pl-PL"/>
        </w:rPr>
        <w:t xml:space="preserve">899,048 </w:t>
      </w:r>
      <w:r>
        <w:rPr>
          <w:rFonts w:ascii="Times New Roman" w:hAnsi="Times New Roman"/>
          <w:sz w:val="24"/>
          <w:szCs w:val="24"/>
        </w:rPr>
        <w:t>Mg odpadów będących pozostałościami z sortowania odpadów komunalnych, pochodzących z terenu Gminy Kruszwica, przeznaczonych do składowania.</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5. POTRZEBY INWESTYCYJNE ZWIĄZANE Z GOSPODAROWANIEM ODPADAMI KOMUNALNYMI</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 xml:space="preserve">W analizowanym okresie w Gminie Kruszwica nie zidentyfikowano żadnych dodatkowych potrzeb inwestycyjnych związanych z gospodarowaniem odpadami komunalnymi.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6. KOSZTY PONIESIONE W ZWIĄZKU Z ODBIERANIEM, ODZYSKIEM, RECYKLINGIEM I UNIESZKODLIWIANIEM ODPADÓW KOMUNALNYCH</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Przeciętny miesięczny całkowity koszt związany z odbieraniem, odzyskiem, recyklingiem, unieszkodliwianiem odpadów oraz obsługą Punktu Selektywnego Zbierania Odpadów Komunalnych wynosi </w:t>
      </w:r>
      <w:r>
        <w:rPr>
          <w:rFonts w:ascii="Times New Roman" w:hAnsi="Times New Roman"/>
          <w:b/>
          <w:sz w:val="24"/>
          <w:szCs w:val="24"/>
        </w:rPr>
        <w:t>163 219,60 zł</w:t>
      </w:r>
      <w:r>
        <w:rPr>
          <w:rFonts w:ascii="Times New Roman" w:hAnsi="Times New Roman"/>
          <w:sz w:val="24"/>
          <w:szCs w:val="24"/>
        </w:rPr>
        <w:t xml:space="preserve">, co stanowi łączny wydatek w analizowanym okresie      </w:t>
      </w:r>
      <w:r>
        <w:rPr>
          <w:rFonts w:ascii="Times New Roman" w:hAnsi="Times New Roman"/>
          <w:b/>
          <w:sz w:val="24"/>
          <w:szCs w:val="24"/>
        </w:rPr>
        <w:t xml:space="preserve">1 958 635,21 zł.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7. LICZBA MIESZKAŃCÓW GMINY KRUSZWICA</w:t>
      </w:r>
    </w:p>
    <w:p w:rsidR="00FC06E2" w:rsidRDefault="00FC06E2" w:rsidP="00FC06E2">
      <w:pPr>
        <w:autoSpaceDE w:val="0"/>
        <w:autoSpaceDN w:val="0"/>
        <w:adjustRightInd w:val="0"/>
        <w:spacing w:line="360" w:lineRule="auto"/>
        <w:jc w:val="both"/>
        <w:rPr>
          <w:rFonts w:ascii="Times New Roman" w:hAnsi="Times New Roman"/>
          <w:b/>
          <w:bCs/>
          <w:sz w:val="24"/>
          <w:szCs w:val="24"/>
        </w:rPr>
      </w:pPr>
    </w:p>
    <w:tbl>
      <w:tblPr>
        <w:tblStyle w:val="Tabela-Siatka"/>
        <w:tblW w:w="0" w:type="auto"/>
        <w:tblInd w:w="0" w:type="dxa"/>
        <w:tblLayout w:type="fixed"/>
        <w:tblLook w:val="04A0" w:firstRow="1" w:lastRow="0" w:firstColumn="1" w:lastColumn="0" w:noHBand="0" w:noVBand="1"/>
      </w:tblPr>
      <w:tblGrid>
        <w:gridCol w:w="817"/>
        <w:gridCol w:w="3969"/>
        <w:gridCol w:w="4426"/>
      </w:tblGrid>
      <w:tr w:rsidR="00FC06E2" w:rsidTr="00FC06E2">
        <w:tc>
          <w:tcPr>
            <w:tcW w:w="817"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bCs/>
                <w:sz w:val="28"/>
                <w:szCs w:val="28"/>
              </w:rPr>
            </w:pPr>
            <w:r>
              <w:rPr>
                <w:rFonts w:ascii="Times New Roman" w:hAnsi="Times New Roman"/>
                <w:b/>
                <w:bCs/>
                <w:sz w:val="28"/>
                <w:szCs w:val="28"/>
              </w:rPr>
              <w:t>L.p.</w:t>
            </w: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bCs/>
                <w:sz w:val="28"/>
                <w:szCs w:val="28"/>
              </w:rPr>
            </w:pPr>
            <w:r>
              <w:rPr>
                <w:rFonts w:ascii="Times New Roman" w:hAnsi="Times New Roman"/>
                <w:b/>
                <w:bCs/>
                <w:sz w:val="28"/>
                <w:szCs w:val="28"/>
              </w:rPr>
              <w:t>Miejscowość</w:t>
            </w:r>
          </w:p>
        </w:tc>
        <w:tc>
          <w:tcPr>
            <w:tcW w:w="4426" w:type="dxa"/>
            <w:tcBorders>
              <w:top w:val="single" w:sz="4" w:space="0" w:color="auto"/>
              <w:left w:val="single" w:sz="4" w:space="0" w:color="auto"/>
              <w:bottom w:val="single" w:sz="4" w:space="0" w:color="auto"/>
              <w:right w:val="single" w:sz="4" w:space="0" w:color="auto"/>
            </w:tcBorders>
            <w:vAlign w:val="center"/>
          </w:tcPr>
          <w:p w:rsidR="00FC06E2" w:rsidRDefault="00FC06E2">
            <w:pPr>
              <w:autoSpaceDE w:val="0"/>
              <w:autoSpaceDN w:val="0"/>
              <w:adjustRightInd w:val="0"/>
              <w:spacing w:line="360" w:lineRule="auto"/>
              <w:rPr>
                <w:rFonts w:ascii="Times New Roman" w:hAnsi="Times New Roman"/>
                <w:b/>
                <w:bCs/>
                <w:sz w:val="28"/>
                <w:szCs w:val="28"/>
              </w:rPr>
            </w:pPr>
            <w:r>
              <w:rPr>
                <w:rFonts w:ascii="Times New Roman" w:hAnsi="Times New Roman"/>
                <w:b/>
                <w:bCs/>
                <w:sz w:val="28"/>
                <w:szCs w:val="28"/>
              </w:rPr>
              <w:t>Liczba osób zdeklarowanych wg. złożonych deklaracji</w:t>
            </w:r>
          </w:p>
          <w:p w:rsidR="00FC06E2" w:rsidRDefault="00FC06E2">
            <w:pPr>
              <w:autoSpaceDE w:val="0"/>
              <w:autoSpaceDN w:val="0"/>
              <w:adjustRightInd w:val="0"/>
              <w:spacing w:line="360" w:lineRule="auto"/>
              <w:rPr>
                <w:rFonts w:ascii="Times New Roman" w:hAnsi="Times New Roman"/>
                <w:b/>
                <w:bCs/>
                <w:sz w:val="28"/>
                <w:szCs w:val="28"/>
              </w:rPr>
            </w:pPr>
          </w:p>
        </w:tc>
      </w:tr>
      <w:tr w:rsidR="00FC06E2" w:rsidTr="00FC06E2">
        <w:trPr>
          <w:trHeight w:val="53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Bachorce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263</w:t>
            </w:r>
          </w:p>
        </w:tc>
      </w:tr>
      <w:tr w:rsidR="00FC06E2" w:rsidTr="00FC06E2">
        <w:trPr>
          <w:trHeight w:val="560"/>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Głębokie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118</w:t>
            </w:r>
          </w:p>
        </w:tc>
      </w:tr>
      <w:tr w:rsidR="00FC06E2" w:rsidTr="00FC06E2">
        <w:trPr>
          <w:trHeight w:val="53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Chełmce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366</w:t>
            </w:r>
          </w:p>
        </w:tc>
      </w:tr>
      <w:tr w:rsidR="00FC06E2" w:rsidTr="00FC06E2">
        <w:trPr>
          <w:trHeight w:val="57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Morgi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60</w:t>
            </w:r>
          </w:p>
        </w:tc>
      </w:tr>
      <w:tr w:rsidR="00FC06E2" w:rsidTr="00FC06E2">
        <w:trPr>
          <w:trHeight w:val="55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Chełmiczki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202</w:t>
            </w:r>
          </w:p>
        </w:tc>
      </w:tr>
      <w:tr w:rsidR="00FC06E2" w:rsidTr="00FC06E2">
        <w:trPr>
          <w:trHeight w:val="56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Chrosno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156</w:t>
            </w:r>
          </w:p>
        </w:tc>
      </w:tr>
      <w:tr w:rsidR="00FC06E2" w:rsidTr="00FC06E2">
        <w:trPr>
          <w:trHeight w:val="56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Gocanowo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215</w:t>
            </w:r>
          </w:p>
        </w:tc>
      </w:tr>
      <w:tr w:rsidR="00FC06E2" w:rsidTr="00FC06E2">
        <w:trPr>
          <w:trHeight w:val="56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Gocanówko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162</w:t>
            </w:r>
          </w:p>
        </w:tc>
      </w:tr>
      <w:tr w:rsidR="00FC06E2" w:rsidTr="00FC06E2">
        <w:trPr>
          <w:trHeight w:val="54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Grodztwo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720</w:t>
            </w:r>
          </w:p>
        </w:tc>
      </w:tr>
      <w:tr w:rsidR="00FC06E2" w:rsidTr="00FC06E2">
        <w:trPr>
          <w:trHeight w:val="554"/>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Janowice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111</w:t>
            </w:r>
          </w:p>
        </w:tc>
      </w:tr>
      <w:tr w:rsidR="00FC06E2" w:rsidTr="00FC06E2">
        <w:trPr>
          <w:trHeight w:val="56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Przedbojewice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115</w:t>
            </w:r>
          </w:p>
        </w:tc>
      </w:tr>
      <w:tr w:rsidR="00FC06E2" w:rsidTr="00FC06E2">
        <w:trPr>
          <w:trHeight w:val="55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Żerniki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169</w:t>
            </w:r>
          </w:p>
        </w:tc>
      </w:tr>
      <w:tr w:rsidR="00FC06E2" w:rsidTr="00FC06E2">
        <w:trPr>
          <w:trHeight w:val="56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Karsk</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85</w:t>
            </w:r>
          </w:p>
        </w:tc>
      </w:tr>
      <w:tr w:rsidR="00FC06E2" w:rsidTr="00FC06E2">
        <w:trPr>
          <w:trHeight w:val="558"/>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Witowice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69</w:t>
            </w:r>
          </w:p>
        </w:tc>
      </w:tr>
      <w:tr w:rsidR="00FC06E2" w:rsidTr="00FC06E2">
        <w:trPr>
          <w:trHeight w:val="55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Brześć</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216</w:t>
            </w:r>
          </w:p>
        </w:tc>
      </w:tr>
      <w:tr w:rsidR="00FC06E2" w:rsidTr="00FC06E2">
        <w:trPr>
          <w:trHeight w:val="559"/>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proofErr w:type="spellStart"/>
            <w:r>
              <w:rPr>
                <w:rFonts w:ascii="Times New Roman" w:hAnsi="Times New Roman"/>
                <w:bCs/>
                <w:sz w:val="28"/>
                <w:szCs w:val="28"/>
              </w:rPr>
              <w:t>Witowiczki</w:t>
            </w:r>
            <w:proofErr w:type="spellEnd"/>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43</w:t>
            </w:r>
          </w:p>
        </w:tc>
      </w:tr>
      <w:tr w:rsidR="00FC06E2" w:rsidTr="00FC06E2">
        <w:trPr>
          <w:trHeight w:val="55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Kicko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13</w:t>
            </w:r>
          </w:p>
        </w:tc>
      </w:tr>
      <w:tr w:rsidR="00FC06E2" w:rsidTr="00FC06E2">
        <w:trPr>
          <w:trHeight w:val="56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Tarnówko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140</w:t>
            </w:r>
          </w:p>
        </w:tc>
      </w:tr>
      <w:tr w:rsidR="00FC06E2" w:rsidTr="00FC06E2">
        <w:trPr>
          <w:trHeight w:val="55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Janocin</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254</w:t>
            </w:r>
          </w:p>
        </w:tc>
      </w:tr>
      <w:tr w:rsidR="00FC06E2" w:rsidTr="00FC06E2">
        <w:trPr>
          <w:trHeight w:val="56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Kobylnica</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171</w:t>
            </w:r>
          </w:p>
        </w:tc>
      </w:tr>
      <w:tr w:rsidR="00FC06E2" w:rsidTr="00FC06E2">
        <w:trPr>
          <w:trHeight w:val="55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Kobylniki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540</w:t>
            </w:r>
          </w:p>
        </w:tc>
      </w:tr>
      <w:tr w:rsidR="00FC06E2" w:rsidTr="00FC06E2">
        <w:trPr>
          <w:trHeight w:val="552"/>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Rożniaty</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55</w:t>
            </w:r>
          </w:p>
        </w:tc>
      </w:tr>
      <w:tr w:rsidR="00FC06E2" w:rsidTr="00FC06E2">
        <w:trPr>
          <w:trHeight w:val="559"/>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Lachmirowice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217</w:t>
            </w:r>
          </w:p>
        </w:tc>
      </w:tr>
      <w:tr w:rsidR="00FC06E2" w:rsidTr="00FC06E2">
        <w:trPr>
          <w:trHeight w:val="568"/>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Ostrowo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129</w:t>
            </w:r>
          </w:p>
        </w:tc>
      </w:tr>
      <w:tr w:rsidR="00FC06E2" w:rsidTr="00FC06E2">
        <w:trPr>
          <w:trHeight w:val="54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Papros</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62</w:t>
            </w:r>
          </w:p>
        </w:tc>
      </w:tr>
      <w:tr w:rsidR="00FC06E2" w:rsidTr="00FC06E2">
        <w:trPr>
          <w:trHeight w:val="55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Skotniki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142</w:t>
            </w:r>
          </w:p>
        </w:tc>
      </w:tr>
      <w:tr w:rsidR="00FC06E2" w:rsidTr="00FC06E2">
        <w:trPr>
          <w:trHeight w:val="549"/>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Piecki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122</w:t>
            </w:r>
          </w:p>
        </w:tc>
      </w:tr>
      <w:tr w:rsidR="00FC06E2" w:rsidTr="00FC06E2">
        <w:trPr>
          <w:trHeight w:val="55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Bródzki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77</w:t>
            </w:r>
          </w:p>
        </w:tc>
      </w:tr>
      <w:tr w:rsidR="00FC06E2" w:rsidTr="00FC06E2">
        <w:trPr>
          <w:trHeight w:val="56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Piaski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306</w:t>
            </w:r>
          </w:p>
        </w:tc>
      </w:tr>
      <w:tr w:rsidR="00FC06E2" w:rsidTr="00FC06E2">
        <w:trPr>
          <w:trHeight w:val="560"/>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proofErr w:type="spellStart"/>
            <w:r>
              <w:rPr>
                <w:rFonts w:ascii="Times New Roman" w:hAnsi="Times New Roman"/>
                <w:bCs/>
                <w:sz w:val="28"/>
                <w:szCs w:val="28"/>
              </w:rPr>
              <w:t>Maszenice</w:t>
            </w:r>
            <w:proofErr w:type="spellEnd"/>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24</w:t>
            </w:r>
          </w:p>
        </w:tc>
      </w:tr>
      <w:tr w:rsidR="00FC06E2" w:rsidTr="00FC06E2">
        <w:trPr>
          <w:trHeight w:val="554"/>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Zaborowo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34</w:t>
            </w:r>
          </w:p>
        </w:tc>
      </w:tr>
      <w:tr w:rsidR="00FC06E2" w:rsidTr="00FC06E2">
        <w:trPr>
          <w:trHeight w:val="56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Polanowice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523</w:t>
            </w:r>
          </w:p>
        </w:tc>
      </w:tr>
      <w:tr w:rsidR="00FC06E2" w:rsidTr="00FC06E2">
        <w:trPr>
          <w:trHeight w:val="554"/>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Popowo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100</w:t>
            </w:r>
          </w:p>
        </w:tc>
      </w:tr>
      <w:tr w:rsidR="00FC06E2" w:rsidTr="00FC06E2">
        <w:trPr>
          <w:trHeight w:val="562"/>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proofErr w:type="spellStart"/>
            <w:r>
              <w:rPr>
                <w:rFonts w:ascii="Times New Roman" w:hAnsi="Times New Roman"/>
                <w:bCs/>
                <w:sz w:val="28"/>
                <w:szCs w:val="28"/>
              </w:rPr>
              <w:t>Orpikowo</w:t>
            </w:r>
            <w:proofErr w:type="spellEnd"/>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21</w:t>
            </w:r>
          </w:p>
        </w:tc>
      </w:tr>
      <w:tr w:rsidR="00FC06E2" w:rsidTr="00FC06E2">
        <w:trPr>
          <w:trHeight w:val="55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Racice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167</w:t>
            </w:r>
          </w:p>
        </w:tc>
      </w:tr>
      <w:tr w:rsidR="00FC06E2" w:rsidTr="00FC06E2">
        <w:trPr>
          <w:trHeight w:val="550"/>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Baranowo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74</w:t>
            </w:r>
          </w:p>
        </w:tc>
      </w:tr>
      <w:tr w:rsidR="00FC06E2" w:rsidTr="00FC06E2">
        <w:trPr>
          <w:trHeight w:val="55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Rusinowo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111</w:t>
            </w:r>
          </w:p>
        </w:tc>
      </w:tr>
      <w:tr w:rsidR="00FC06E2" w:rsidTr="00FC06E2">
        <w:trPr>
          <w:trHeight w:val="55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Rzepowo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100</w:t>
            </w:r>
          </w:p>
        </w:tc>
      </w:tr>
      <w:tr w:rsidR="00FC06E2" w:rsidTr="00FC06E2">
        <w:trPr>
          <w:trHeight w:val="55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Giżewo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124</w:t>
            </w:r>
          </w:p>
        </w:tc>
      </w:tr>
      <w:tr w:rsidR="00FC06E2" w:rsidTr="00FC06E2">
        <w:trPr>
          <w:trHeight w:val="54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Łagiewniki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206</w:t>
            </w:r>
          </w:p>
        </w:tc>
      </w:tr>
      <w:tr w:rsidR="00FC06E2" w:rsidTr="00FC06E2">
        <w:trPr>
          <w:trHeight w:val="55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proofErr w:type="spellStart"/>
            <w:r>
              <w:rPr>
                <w:rFonts w:ascii="Times New Roman" w:hAnsi="Times New Roman"/>
                <w:bCs/>
                <w:sz w:val="28"/>
                <w:szCs w:val="28"/>
              </w:rPr>
              <w:t>Rzepiszyn</w:t>
            </w:r>
            <w:proofErr w:type="spellEnd"/>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53</w:t>
            </w:r>
          </w:p>
        </w:tc>
      </w:tr>
      <w:tr w:rsidR="00FC06E2" w:rsidTr="00FC06E2">
        <w:trPr>
          <w:trHeight w:val="558"/>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Sokolniki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58</w:t>
            </w:r>
          </w:p>
        </w:tc>
      </w:tr>
      <w:tr w:rsidR="00FC06E2" w:rsidTr="00FC06E2">
        <w:trPr>
          <w:trHeight w:val="55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Janikowo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10</w:t>
            </w:r>
          </w:p>
        </w:tc>
      </w:tr>
      <w:tr w:rsidR="00FC06E2" w:rsidTr="00FC06E2">
        <w:trPr>
          <w:trHeight w:val="54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Kraszyce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111</w:t>
            </w:r>
          </w:p>
        </w:tc>
      </w:tr>
      <w:tr w:rsidR="00FC06E2" w:rsidTr="00FC06E2">
        <w:trPr>
          <w:trHeight w:val="56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Sukowy</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370</w:t>
            </w:r>
          </w:p>
        </w:tc>
      </w:tr>
      <w:tr w:rsidR="00FC06E2" w:rsidTr="00FC06E2">
        <w:trPr>
          <w:trHeight w:val="562"/>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Słabęcin</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117</w:t>
            </w:r>
          </w:p>
        </w:tc>
      </w:tr>
      <w:tr w:rsidR="00FC06E2" w:rsidTr="00FC06E2">
        <w:trPr>
          <w:trHeight w:val="55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Sławsk Wielki</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388</w:t>
            </w:r>
          </w:p>
        </w:tc>
      </w:tr>
      <w:tr w:rsidR="00FC06E2" w:rsidTr="00FC06E2">
        <w:trPr>
          <w:trHeight w:val="549"/>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Szarlej</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208</w:t>
            </w:r>
          </w:p>
        </w:tc>
      </w:tr>
      <w:tr w:rsidR="00FC06E2" w:rsidTr="00FC06E2">
        <w:trPr>
          <w:trHeight w:val="55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proofErr w:type="spellStart"/>
            <w:r>
              <w:rPr>
                <w:rFonts w:ascii="Times New Roman" w:hAnsi="Times New Roman"/>
                <w:bCs/>
                <w:sz w:val="28"/>
                <w:szCs w:val="28"/>
              </w:rPr>
              <w:t>Arturowo</w:t>
            </w:r>
            <w:proofErr w:type="spellEnd"/>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22</w:t>
            </w:r>
          </w:p>
        </w:tc>
      </w:tr>
      <w:tr w:rsidR="00FC06E2" w:rsidTr="00FC06E2">
        <w:trPr>
          <w:trHeight w:val="56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Karczyn</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172</w:t>
            </w:r>
          </w:p>
        </w:tc>
      </w:tr>
      <w:tr w:rsidR="00FC06E2" w:rsidTr="00FC06E2">
        <w:trPr>
          <w:trHeight w:val="560"/>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Tarnowo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102</w:t>
            </w:r>
          </w:p>
        </w:tc>
      </w:tr>
      <w:tr w:rsidR="00FC06E2" w:rsidTr="00FC06E2">
        <w:trPr>
          <w:trHeight w:val="553"/>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Wola Wapowska</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146</w:t>
            </w:r>
          </w:p>
        </w:tc>
      </w:tr>
      <w:tr w:rsidR="00FC06E2" w:rsidTr="00FC06E2">
        <w:trPr>
          <w:trHeight w:val="566"/>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Wróble</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107</w:t>
            </w:r>
          </w:p>
        </w:tc>
      </w:tr>
      <w:tr w:rsidR="00FC06E2" w:rsidTr="00FC06E2">
        <w:trPr>
          <w:trHeight w:val="547"/>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Złotowo</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55</w:t>
            </w:r>
          </w:p>
        </w:tc>
      </w:tr>
      <w:tr w:rsidR="00FC06E2" w:rsidTr="00FC06E2">
        <w:trPr>
          <w:trHeight w:val="554"/>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Mietlica</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23</w:t>
            </w:r>
          </w:p>
        </w:tc>
      </w:tr>
      <w:tr w:rsidR="00FC06E2" w:rsidTr="00FC06E2">
        <w:trPr>
          <w:trHeight w:val="561"/>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Ostrówek</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79</w:t>
            </w:r>
          </w:p>
        </w:tc>
      </w:tr>
      <w:tr w:rsidR="00FC06E2" w:rsidTr="00FC06E2">
        <w:trPr>
          <w:trHeight w:val="555"/>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jc w:val="left"/>
              <w:rPr>
                <w:rFonts w:ascii="Times New Roman" w:hAnsi="Times New Roman"/>
                <w:bCs/>
                <w:sz w:val="28"/>
                <w:szCs w:val="28"/>
              </w:rPr>
            </w:pPr>
            <w:r>
              <w:rPr>
                <w:rFonts w:ascii="Times New Roman" w:hAnsi="Times New Roman"/>
                <w:bCs/>
                <w:sz w:val="28"/>
                <w:szCs w:val="28"/>
              </w:rPr>
              <w:t>Kruszwica</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Cs/>
                <w:sz w:val="28"/>
                <w:szCs w:val="28"/>
              </w:rPr>
            </w:pPr>
            <w:r>
              <w:rPr>
                <w:rFonts w:ascii="Times New Roman" w:hAnsi="Times New Roman"/>
                <w:bCs/>
                <w:sz w:val="28"/>
                <w:szCs w:val="28"/>
              </w:rPr>
              <w:t>7685</w:t>
            </w:r>
          </w:p>
        </w:tc>
      </w:tr>
      <w:tr w:rsidR="00FC06E2" w:rsidTr="00FC06E2">
        <w:trPr>
          <w:trHeight w:val="564"/>
        </w:trPr>
        <w:tc>
          <w:tcPr>
            <w:tcW w:w="817" w:type="dxa"/>
            <w:tcBorders>
              <w:top w:val="single" w:sz="4" w:space="0" w:color="auto"/>
              <w:left w:val="single" w:sz="4" w:space="0" w:color="auto"/>
              <w:bottom w:val="single" w:sz="4" w:space="0" w:color="auto"/>
              <w:right w:val="single" w:sz="4" w:space="0" w:color="auto"/>
            </w:tcBorders>
            <w:vAlign w:val="center"/>
          </w:tcPr>
          <w:p w:rsidR="00FC06E2" w:rsidRDefault="00FC06E2" w:rsidP="002603F3">
            <w:pPr>
              <w:pStyle w:val="Akapitzlist"/>
              <w:numPr>
                <w:ilvl w:val="0"/>
                <w:numId w:val="7"/>
              </w:numPr>
              <w:autoSpaceDE w:val="0"/>
              <w:autoSpaceDN w:val="0"/>
              <w:adjustRightInd w:val="0"/>
              <w:spacing w:line="360" w:lineRule="auto"/>
              <w:rPr>
                <w:rFonts w:ascii="Times New Roman" w:hAnsi="Times New Roman"/>
                <w:b/>
                <w:bCs/>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bCs/>
                <w:sz w:val="28"/>
                <w:szCs w:val="28"/>
              </w:rPr>
            </w:pPr>
            <w:r>
              <w:rPr>
                <w:rFonts w:ascii="Times New Roman" w:hAnsi="Times New Roman"/>
                <w:b/>
                <w:bCs/>
                <w:sz w:val="28"/>
                <w:szCs w:val="28"/>
              </w:rPr>
              <w:t>RAZEM</w:t>
            </w:r>
          </w:p>
        </w:tc>
        <w:tc>
          <w:tcPr>
            <w:tcW w:w="4426"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bCs/>
                <w:sz w:val="28"/>
                <w:szCs w:val="28"/>
              </w:rPr>
            </w:pPr>
            <w:r>
              <w:rPr>
                <w:rFonts w:ascii="Times New Roman" w:hAnsi="Times New Roman"/>
                <w:b/>
                <w:bCs/>
                <w:sz w:val="28"/>
                <w:szCs w:val="28"/>
              </w:rPr>
              <w:t>16489</w:t>
            </w:r>
          </w:p>
        </w:tc>
      </w:tr>
    </w:tbl>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Liczba osób zameldowanych w Gminie Kruszwica na dzień 31.12.2017 r. wynosiła </w:t>
      </w:r>
      <w:r>
        <w:rPr>
          <w:rFonts w:ascii="Times New Roman" w:hAnsi="Times New Roman"/>
          <w:b/>
          <w:bCs/>
          <w:sz w:val="24"/>
          <w:szCs w:val="24"/>
        </w:rPr>
        <w:t xml:space="preserve">18 930. </w:t>
      </w:r>
      <w:r>
        <w:rPr>
          <w:rFonts w:ascii="Times New Roman" w:hAnsi="Times New Roman"/>
          <w:sz w:val="24"/>
          <w:szCs w:val="24"/>
        </w:rPr>
        <w:t xml:space="preserve">Systemem gospodarowania odpadami komunalnymi na dzień 31.12.2017 r. objęto </w:t>
      </w:r>
      <w:r>
        <w:rPr>
          <w:rFonts w:ascii="Times New Roman" w:hAnsi="Times New Roman"/>
          <w:b/>
          <w:sz w:val="24"/>
          <w:szCs w:val="24"/>
        </w:rPr>
        <w:t>16 489</w:t>
      </w:r>
      <w:r>
        <w:rPr>
          <w:rFonts w:ascii="Times New Roman" w:hAnsi="Times New Roman"/>
          <w:b/>
          <w:bCs/>
          <w:sz w:val="24"/>
          <w:szCs w:val="24"/>
        </w:rPr>
        <w:t xml:space="preserve"> </w:t>
      </w:r>
      <w:r>
        <w:rPr>
          <w:rFonts w:ascii="Times New Roman" w:hAnsi="Times New Roman"/>
          <w:sz w:val="24"/>
          <w:szCs w:val="24"/>
        </w:rPr>
        <w:lastRenderedPageBreak/>
        <w:t>mieszkańców. Różnica pomiędzy liczbą osób zdeklarowanych a zameldowanych na terenie Gminy Kruszwica wynika z faktu, iż część osób mieszka na terenie innych gmin bądź za granicą kraju, co zostało wyjaśnione w składanych przez właścicieli nieruchomości oświadczeniach i informacjach.</w:t>
      </w:r>
    </w:p>
    <w:p w:rsidR="00FC06E2" w:rsidRDefault="00FC06E2" w:rsidP="00FC06E2">
      <w:pPr>
        <w:autoSpaceDE w:val="0"/>
        <w:autoSpaceDN w:val="0"/>
        <w:adjustRightInd w:val="0"/>
        <w:spacing w:line="360" w:lineRule="auto"/>
        <w:jc w:val="both"/>
        <w:rPr>
          <w:rFonts w:ascii="Times New Roman" w:hAnsi="Times New Roman"/>
          <w:color w:val="FF0000"/>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analizowanym okresie wydano 15 decyzji określających wysokość opłaty                             za gospodarowanie odpadami komunalnymi właścicielom nieruchomości zamieszkałych                na terenie Gminy Kruszwica, którzy nie złożyli deklaracji o wysokości opłaty za gospodarowanie odpadami komunalnymi.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rPr>
          <w:rFonts w:ascii="Times New Roman" w:hAnsi="Times New Roman"/>
          <w:sz w:val="24"/>
          <w:szCs w:val="24"/>
        </w:rPr>
      </w:pPr>
      <w:r>
        <w:rPr>
          <w:noProof/>
          <w:lang w:eastAsia="pl-PL"/>
        </w:rPr>
        <w:drawing>
          <wp:inline distT="0" distB="0" distL="0" distR="0" wp14:anchorId="498E0E4E" wp14:editId="69C79F93">
            <wp:extent cx="5543550" cy="4114800"/>
            <wp:effectExtent l="0" t="0" r="19050" b="19050"/>
            <wp:docPr id="2"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C06E2" w:rsidRDefault="00FC06E2" w:rsidP="00FC06E2">
      <w:pPr>
        <w:autoSpaceDE w:val="0"/>
        <w:autoSpaceDN w:val="0"/>
        <w:adjustRightInd w:val="0"/>
        <w:spacing w:line="360" w:lineRule="auto"/>
        <w:jc w:val="both"/>
        <w:rPr>
          <w:rFonts w:ascii="Times New Roman" w:hAnsi="Times New Roman"/>
          <w:i/>
          <w:iCs/>
          <w:sz w:val="24"/>
          <w:szCs w:val="24"/>
        </w:rPr>
      </w:pPr>
      <w:r>
        <w:rPr>
          <w:rFonts w:ascii="Times New Roman" w:hAnsi="Times New Roman"/>
          <w:i/>
          <w:iCs/>
          <w:sz w:val="24"/>
          <w:szCs w:val="24"/>
        </w:rPr>
        <w:t>Ryc. 1 Porównanie ilości mieszkańców nieruchomości zamieszkałych prowadzących zbiórkę odpadów komunalnych w sposób selektywny oraz ilości mieszkańców nieruchomości zamieszkałych prowadzących zbiórkę odpadów w sposób nieselektywny na terenie Gminy Kruszwica w roku 2017. [szt.].</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Łączna ilość wszystkich mieszkańców nieruchomości zamieszkałych objętych systemem opłat za gospodarowanie odpadami komunalnymi na terenie Gminy Kruszwica w 2017 r. wyniosła 16 489 z czego selektywną zbiórkę odpadów prowadziło 16 132 mieszkańców,          a zbiórkę w sposób nieselektywny prowadziło 357, co stanowi 97,8% do 2,2%.</w:t>
      </w:r>
    </w:p>
    <w:p w:rsidR="00FC06E2" w:rsidRDefault="00FC06E2" w:rsidP="00FC06E2">
      <w:pPr>
        <w:autoSpaceDE w:val="0"/>
        <w:autoSpaceDN w:val="0"/>
        <w:adjustRightInd w:val="0"/>
        <w:spacing w:line="360" w:lineRule="auto"/>
        <w:jc w:val="both"/>
        <w:rPr>
          <w:rFonts w:ascii="Times New Roman" w:hAnsi="Times New Roman"/>
          <w:b/>
          <w:bCs/>
          <w:sz w:val="24"/>
          <w:szCs w:val="24"/>
        </w:rPr>
      </w:pPr>
      <w:bookmarkStart w:id="0" w:name="_GoBack"/>
      <w:bookmarkEnd w:id="0"/>
      <w:r>
        <w:rPr>
          <w:rFonts w:ascii="Times New Roman" w:hAnsi="Times New Roman"/>
          <w:b/>
          <w:bCs/>
          <w:sz w:val="24"/>
          <w:szCs w:val="24"/>
        </w:rPr>
        <w:lastRenderedPageBreak/>
        <w:t>8. LICZBA WŁAŚCICIELI NIERUCHOMOŚCI, KTÓRZY NIE ZAWARLI UMOWY,</w:t>
      </w: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O KTÓREJ MOWA W art. 6 ust. 1, W IMIENIU KTÓRYCH GMINA POWINNA PODJĄĆ DZIAŁANIA, O KTÓRYCH MOWA W art. 6 ust. 6 -12</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Analizie poddano liczbę</w:t>
      </w:r>
      <w:r>
        <w:rPr>
          <w:rFonts w:ascii="TimesNewRoman" w:hAnsi="TimesNewRoman" w:cs="TimesNewRoman"/>
          <w:sz w:val="24"/>
          <w:szCs w:val="24"/>
        </w:rPr>
        <w:t xml:space="preserve"> </w:t>
      </w:r>
      <w:r>
        <w:rPr>
          <w:rFonts w:ascii="Times New Roman" w:hAnsi="Times New Roman"/>
          <w:sz w:val="24"/>
          <w:szCs w:val="24"/>
        </w:rPr>
        <w:t>właścicieli nieruchomości, którzy nie zawarli umowy, o której mowa w art. 6 ust. 1 ustawy o utrzymaniu czystości i porządku w gminach, w imieniu których gmina powinna podjąć</w:t>
      </w:r>
      <w:r>
        <w:rPr>
          <w:rFonts w:ascii="TimesNewRoman" w:hAnsi="TimesNewRoman" w:cs="TimesNewRoman"/>
          <w:sz w:val="24"/>
          <w:szCs w:val="24"/>
        </w:rPr>
        <w:t xml:space="preserve"> </w:t>
      </w:r>
      <w:r>
        <w:rPr>
          <w:rFonts w:ascii="Times New Roman" w:hAnsi="Times New Roman"/>
          <w:sz w:val="24"/>
          <w:szCs w:val="24"/>
        </w:rPr>
        <w:t xml:space="preserve">działania wskazane w art. 6 ust. 6 - 12 cytowanej ustawy. </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Na terenie Gminy Kruszwica w 2017 roku nie została wydana żadna decyzja określająca wysokość</w:t>
      </w:r>
      <w:r>
        <w:rPr>
          <w:rFonts w:ascii="TimesNewRoman" w:hAnsi="TimesNewRoman" w:cs="TimesNewRoman"/>
          <w:sz w:val="24"/>
          <w:szCs w:val="24"/>
        </w:rPr>
        <w:t xml:space="preserve"> </w:t>
      </w:r>
      <w:r>
        <w:rPr>
          <w:rFonts w:ascii="Times New Roman" w:hAnsi="Times New Roman"/>
          <w:sz w:val="24"/>
          <w:szCs w:val="24"/>
        </w:rPr>
        <w:t>opłaty za gospodarowanie odpadami komunalnymi.</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W przypadku uzasadnionych podejrzeń, że właściciel nieruchomości pozbywa się</w:t>
      </w:r>
      <w:r>
        <w:rPr>
          <w:rFonts w:ascii="TimesNewRoman" w:hAnsi="TimesNewRoman" w:cs="TimesNewRoman"/>
          <w:sz w:val="24"/>
          <w:szCs w:val="24"/>
        </w:rPr>
        <w:t xml:space="preserve"> </w:t>
      </w:r>
      <w:r>
        <w:rPr>
          <w:rFonts w:ascii="Times New Roman" w:hAnsi="Times New Roman"/>
          <w:sz w:val="24"/>
          <w:szCs w:val="24"/>
        </w:rPr>
        <w:t>odpadów bądź</w:t>
      </w:r>
      <w:r>
        <w:rPr>
          <w:rFonts w:ascii="TimesNewRoman" w:hAnsi="TimesNewRoman" w:cs="TimesNewRoman"/>
          <w:sz w:val="24"/>
          <w:szCs w:val="24"/>
        </w:rPr>
        <w:t xml:space="preserve"> </w:t>
      </w:r>
      <w:r>
        <w:rPr>
          <w:rFonts w:ascii="Times New Roman" w:hAnsi="Times New Roman"/>
          <w:sz w:val="24"/>
          <w:szCs w:val="24"/>
        </w:rPr>
        <w:t>nieczystości ciekłych w sposób niezgodny z obowiązującymi przepisami, zostanie wszczęte postępowanie administracyjne w przedmiotowej sprawie.</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Właściciele nieruchomości niezamieszkałych, które nie zostały objęte gminnym systemem gospodarowania odpadami komunalnymi, zobowiązani są</w:t>
      </w:r>
      <w:r>
        <w:rPr>
          <w:rFonts w:ascii="TimesNewRoman" w:hAnsi="TimesNewRoman" w:cs="TimesNewRoman"/>
          <w:sz w:val="24"/>
          <w:szCs w:val="24"/>
        </w:rPr>
        <w:t xml:space="preserve"> </w:t>
      </w:r>
      <w:r>
        <w:rPr>
          <w:rFonts w:ascii="Times New Roman" w:hAnsi="Times New Roman"/>
          <w:sz w:val="24"/>
          <w:szCs w:val="24"/>
        </w:rPr>
        <w:t>do zawarcia indywidualnej umowy w przedmiocie sprawy</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9. ILOŚCI ODPADÓW KOMUNALNYCH WYTWARZANYCH NA TERENIE GMINY KRUSZWICA</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b/>
          <w:noProof/>
          <w:lang w:eastAsia="pl-PL"/>
        </w:rPr>
        <w:drawing>
          <wp:inline distT="0" distB="0" distL="0" distR="0" wp14:anchorId="2A41B10E" wp14:editId="35323A15">
            <wp:extent cx="5543550" cy="3267075"/>
            <wp:effectExtent l="0" t="0" r="19050" b="9525"/>
            <wp:docPr id="3"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C06E2" w:rsidRDefault="00FC06E2" w:rsidP="00FC06E2">
      <w:pPr>
        <w:autoSpaceDE w:val="0"/>
        <w:autoSpaceDN w:val="0"/>
        <w:adjustRightInd w:val="0"/>
        <w:spacing w:line="360" w:lineRule="auto"/>
        <w:jc w:val="both"/>
        <w:rPr>
          <w:rFonts w:ascii="Times New Roman" w:hAnsi="Times New Roman"/>
          <w:i/>
          <w:iCs/>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rPr>
      </w:pPr>
      <w:r>
        <w:rPr>
          <w:rFonts w:ascii="Times New Roman" w:hAnsi="Times New Roman"/>
          <w:i/>
          <w:iCs/>
          <w:sz w:val="24"/>
          <w:szCs w:val="24"/>
        </w:rPr>
        <w:lastRenderedPageBreak/>
        <w:t>Ryc. 2 Porównanie ilości odebranych niesegregowanych (zmieszanych) odpadów komunalnych z terenu Gminy Kruszwica z podziałem na obszary miejskie i wiejskie w roku 2017. [Mg].</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Łączna ilość odpadów komunalnych (zmieszanych) odebranych z terenu Gminy Kruszwica   w 2017 r. wynosiła 4 712,880 Mg z czego z obszarów miejskich odebrano 3011,065 Mg,            a z obszarów wiejskich 1 701,815 Mg, co stanowi 63,89% do 36,11%.</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rPr>
          <w:rFonts w:ascii="Times New Roman" w:hAnsi="Times New Roman"/>
          <w:sz w:val="24"/>
          <w:szCs w:val="24"/>
        </w:rPr>
      </w:pPr>
      <w:r>
        <w:rPr>
          <w:noProof/>
          <w:lang w:eastAsia="pl-PL"/>
        </w:rPr>
        <w:drawing>
          <wp:inline distT="0" distB="0" distL="0" distR="0" wp14:anchorId="62EB02DB" wp14:editId="6CD9737B">
            <wp:extent cx="5543550" cy="3686175"/>
            <wp:effectExtent l="0" t="0" r="19050" b="9525"/>
            <wp:docPr id="4"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C06E2" w:rsidRDefault="00FC06E2" w:rsidP="00FC06E2">
      <w:pPr>
        <w:autoSpaceDE w:val="0"/>
        <w:autoSpaceDN w:val="0"/>
        <w:adjustRightInd w:val="0"/>
        <w:spacing w:line="360" w:lineRule="auto"/>
        <w:jc w:val="both"/>
        <w:rPr>
          <w:rFonts w:ascii="Times New Roman" w:hAnsi="Times New Roman"/>
          <w:i/>
          <w:iCs/>
          <w:sz w:val="24"/>
          <w:szCs w:val="24"/>
        </w:rPr>
      </w:pPr>
    </w:p>
    <w:p w:rsidR="00FC06E2" w:rsidRDefault="00FC06E2" w:rsidP="00FC06E2">
      <w:pPr>
        <w:autoSpaceDE w:val="0"/>
        <w:autoSpaceDN w:val="0"/>
        <w:adjustRightInd w:val="0"/>
        <w:spacing w:line="360" w:lineRule="auto"/>
        <w:jc w:val="both"/>
        <w:rPr>
          <w:rFonts w:ascii="Times New Roman" w:hAnsi="Times New Roman"/>
          <w:i/>
          <w:iCs/>
          <w:sz w:val="24"/>
          <w:szCs w:val="24"/>
        </w:rPr>
      </w:pPr>
      <w:r>
        <w:rPr>
          <w:rFonts w:ascii="Times New Roman" w:hAnsi="Times New Roman"/>
          <w:i/>
          <w:iCs/>
          <w:sz w:val="24"/>
          <w:szCs w:val="24"/>
        </w:rPr>
        <w:t>Ryc. 3 Stosunek ilości odpadów komunalnych odebranych i zebranych w sposób selektywny                                 i odebranych niesegregowanych (zmieszanych) odpadów komunalnych do ogólnej ilości odebranych i zebranych odpadów komunalnych w roku 2017. [Mg].</w:t>
      </w:r>
    </w:p>
    <w:p w:rsidR="00FC06E2" w:rsidRDefault="00FC06E2" w:rsidP="00FC06E2">
      <w:pPr>
        <w:autoSpaceDE w:val="0"/>
        <w:autoSpaceDN w:val="0"/>
        <w:adjustRightInd w:val="0"/>
        <w:spacing w:line="360" w:lineRule="auto"/>
        <w:jc w:val="both"/>
        <w:rPr>
          <w:rFonts w:ascii="Times New Roman" w:hAnsi="Times New Roman"/>
          <w:i/>
          <w:iCs/>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Łączna ilość wszystkich odpadów komunalnych odebranych i zebranych z terenu Gminy Kruszwica w 2017 r. wyniosła 6 058,781 Mg z czego niesegregowanych (zmieszanych) odpadów odebrano 4 712,880 Mg, a odpadów segregowanych 1 345,901 Mg, co stanowi 77,79% do 22,21%.</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rPr>
          <w:rFonts w:ascii="Times New Roman" w:hAnsi="Times New Roman"/>
          <w:sz w:val="24"/>
          <w:szCs w:val="24"/>
        </w:rPr>
      </w:pPr>
      <w:r>
        <w:rPr>
          <w:noProof/>
          <w:color w:val="00B0F0"/>
          <w:lang w:eastAsia="pl-PL"/>
        </w:rPr>
        <w:lastRenderedPageBreak/>
        <w:drawing>
          <wp:inline distT="0" distB="0" distL="0" distR="0" wp14:anchorId="6D303369" wp14:editId="6D313B67">
            <wp:extent cx="5543550" cy="8286750"/>
            <wp:effectExtent l="0" t="0" r="19050" b="19050"/>
            <wp:docPr id="5"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C06E2" w:rsidRDefault="00FC06E2" w:rsidP="00FC06E2">
      <w:pPr>
        <w:autoSpaceDE w:val="0"/>
        <w:autoSpaceDN w:val="0"/>
        <w:adjustRightInd w:val="0"/>
        <w:spacing w:line="360" w:lineRule="auto"/>
        <w:jc w:val="both"/>
        <w:rPr>
          <w:rFonts w:ascii="Times New Roman" w:hAnsi="Times New Roman"/>
          <w:i/>
          <w:iCs/>
          <w:sz w:val="24"/>
          <w:szCs w:val="24"/>
        </w:rPr>
      </w:pPr>
      <w:r>
        <w:rPr>
          <w:rFonts w:ascii="Times New Roman" w:hAnsi="Times New Roman"/>
          <w:i/>
          <w:iCs/>
          <w:sz w:val="24"/>
          <w:szCs w:val="24"/>
        </w:rPr>
        <w:t>Ryc. 4. Rodzaje i ilości odpadów komunalnych selektywnie odebranych i zebranych z obszaru Gminy Kruszwica w roku 2017[Mg].</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Ogółem w roku 2017 z terenu Gminy Kruszwica selektywnie odebrano i zebrano odpadów komunalnych o łącznej masie 1 345,901 Mg w tym: 15 01 01 opakowania z papieru i tektury – 130,405 Mg, 15 01 02 opakowania z tworzyw sztucznych – 255,186 Mg, 15 01 04 opakowania z metali – 37,272 Mg, 15 01 05 opakowania wielomateriałowe – 0,435 Mg,        15 01 07 opakowania ze szkła – 294,734 Mg, 15 01 10 opakowania zawierające pozostałości substancji niebezpiecznych – 0,710 Mg, 15 02 03 sorbenty materiały filtracyjne 0,035 Mg,    16 01 03 zużyte opony – 17,320 Mg, 17 01 02 odpady z betonu i gruz betonowy – 251,140 Mg, 17 01 02 gruz ceglany – 62,600 Mg, 17 03 80 papa odpadowa – 10,640 Mg, 20 01 01 papier i tektura – 25,237 Mg, ex20 01 10 odzież – 5,600 Mg, 20 01 32 leki – 0,452 Mg,         20 01 35 zużyte urządzenia elektryczne i elektroniczne – 5,855 Mg, 20 02 01 odpady ulegające biodegradacji – 97,380 Mg, 20 03 07 odpady wielkogabarytowe – 55,700 Mg,   ex20 03 99 inne niewymienione frakcje zbierane w sposób selektywny (popioły) – 95,200</w:t>
      </w:r>
      <w:r>
        <w:rPr>
          <w:rFonts w:ascii="Times New Roman" w:eastAsia="Times New Roman" w:hAnsi="Times New Roman"/>
          <w:sz w:val="24"/>
          <w:szCs w:val="24"/>
          <w:lang w:eastAsia="pl-PL"/>
        </w:rPr>
        <w:t xml:space="preserve"> </w:t>
      </w:r>
      <w:r>
        <w:rPr>
          <w:rFonts w:ascii="Times New Roman" w:hAnsi="Times New Roman"/>
          <w:sz w:val="24"/>
          <w:szCs w:val="24"/>
        </w:rPr>
        <w:t xml:space="preserve">Mg.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rPr>
          <w:rFonts w:ascii="Times New Roman" w:hAnsi="Times New Roman"/>
          <w:i/>
          <w:iCs/>
          <w:sz w:val="24"/>
          <w:szCs w:val="24"/>
        </w:rPr>
      </w:pPr>
      <w:r>
        <w:rPr>
          <w:i/>
          <w:noProof/>
          <w:lang w:eastAsia="pl-PL"/>
        </w:rPr>
        <w:drawing>
          <wp:inline distT="0" distB="0" distL="0" distR="0" wp14:anchorId="14C0CCCA" wp14:editId="437D2A4A">
            <wp:extent cx="5543550" cy="4552950"/>
            <wp:effectExtent l="0" t="0" r="19050" b="19050"/>
            <wp:docPr id="6"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C06E2" w:rsidRDefault="00FC06E2" w:rsidP="00FC06E2">
      <w:pPr>
        <w:autoSpaceDE w:val="0"/>
        <w:autoSpaceDN w:val="0"/>
        <w:adjustRightInd w:val="0"/>
        <w:spacing w:line="360" w:lineRule="auto"/>
        <w:jc w:val="both"/>
        <w:rPr>
          <w:rFonts w:ascii="Times New Roman" w:hAnsi="Times New Roman"/>
          <w:i/>
          <w:iCs/>
          <w:color w:val="000000" w:themeColor="text1"/>
          <w:sz w:val="24"/>
          <w:szCs w:val="24"/>
        </w:rPr>
      </w:pPr>
      <w:r>
        <w:rPr>
          <w:rFonts w:ascii="Times New Roman" w:hAnsi="Times New Roman"/>
          <w:i/>
          <w:iCs/>
          <w:color w:val="000000" w:themeColor="text1"/>
          <w:sz w:val="24"/>
          <w:szCs w:val="24"/>
        </w:rPr>
        <w:t xml:space="preserve">Ryc. 5. Ilość odpadów wysortowanych w RIPOK Inowrocław z ogólnej masy zmieszanych (niesegregowanych) odpadów komunalnych dostarczonych z terenu Gminy Kruszwica              </w:t>
      </w:r>
      <w:r>
        <w:rPr>
          <w:rFonts w:ascii="Times New Roman" w:hAnsi="Times New Roman"/>
          <w:i/>
          <w:iCs/>
          <w:color w:val="000000" w:themeColor="text1"/>
          <w:sz w:val="24"/>
          <w:szCs w:val="24"/>
        </w:rPr>
        <w:lastRenderedPageBreak/>
        <w:t>i stosunek tej ilości do ogólnej masy odpadów segregowanych odebranych i zebranych           z terenu Gminy Kruszwica w roku 2017 [Mg].</w:t>
      </w:r>
    </w:p>
    <w:p w:rsidR="00FC06E2" w:rsidRDefault="00FC06E2" w:rsidP="00FC06E2">
      <w:pPr>
        <w:autoSpaceDE w:val="0"/>
        <w:autoSpaceDN w:val="0"/>
        <w:adjustRightInd w:val="0"/>
        <w:spacing w:line="360" w:lineRule="auto"/>
        <w:jc w:val="both"/>
        <w:rPr>
          <w:rFonts w:ascii="Times New Roman" w:hAnsi="Times New Roman"/>
          <w:color w:val="000000" w:themeColor="text1"/>
          <w:sz w:val="24"/>
          <w:szCs w:val="24"/>
        </w:rPr>
      </w:pPr>
    </w:p>
    <w:p w:rsidR="00FC06E2" w:rsidRDefault="00FC06E2" w:rsidP="00FC06E2">
      <w:pPr>
        <w:autoSpaceDE w:val="0"/>
        <w:autoSpaceDN w:val="0"/>
        <w:adjustRightInd w:val="0"/>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Łączna ilość wszystkich odpadów segregowanych odebranych i zebranych z terenu Gminy Kruszwica oraz wysortowanych w RIPOK Inowrocław w 2017 r. wyniosła </w:t>
      </w:r>
      <w:r>
        <w:rPr>
          <w:rFonts w:ascii="Times New Roman" w:hAnsi="Times New Roman"/>
          <w:sz w:val="24"/>
          <w:szCs w:val="24"/>
        </w:rPr>
        <w:t xml:space="preserve">1 345,901 </w:t>
      </w:r>
      <w:r>
        <w:rPr>
          <w:rFonts w:ascii="Times New Roman" w:hAnsi="Times New Roman"/>
          <w:color w:val="000000" w:themeColor="text1"/>
          <w:sz w:val="24"/>
          <w:szCs w:val="24"/>
        </w:rPr>
        <w:t>Mg       z czego w RIPOK Inowrocław wysortowano 180,429 Mg, a z terenu Gminy Kruszwica odebrano i zebrano 1 165,472 Mg, co stanowi 13,41% do 86,59%.</w:t>
      </w:r>
    </w:p>
    <w:p w:rsidR="00FC06E2" w:rsidRDefault="00FC06E2" w:rsidP="00FC06E2">
      <w:pPr>
        <w:autoSpaceDE w:val="0"/>
        <w:autoSpaceDN w:val="0"/>
        <w:adjustRightInd w:val="0"/>
        <w:spacing w:line="360" w:lineRule="auto"/>
        <w:jc w:val="both"/>
        <w:rPr>
          <w:rFonts w:ascii="Times New Roman" w:hAnsi="Times New Roman"/>
          <w:b/>
          <w:bCs/>
          <w:sz w:val="24"/>
          <w:szCs w:val="24"/>
        </w:rPr>
      </w:pPr>
    </w:p>
    <w:p w:rsidR="00FC06E2" w:rsidRDefault="00FC06E2" w:rsidP="00FC06E2">
      <w:pPr>
        <w:autoSpaceDE w:val="0"/>
        <w:autoSpaceDN w:val="0"/>
        <w:adjustRightInd w:val="0"/>
        <w:spacing w:line="360" w:lineRule="auto"/>
        <w:jc w:val="both"/>
        <w:rPr>
          <w:rFonts w:ascii="Times New Roman" w:hAnsi="Times New Roman"/>
          <w:b/>
          <w:bCs/>
          <w:sz w:val="24"/>
          <w:szCs w:val="24"/>
        </w:rPr>
      </w:pPr>
      <w:r>
        <w:rPr>
          <w:rFonts w:ascii="Times New Roman" w:hAnsi="Times New Roman"/>
          <w:b/>
          <w:bCs/>
          <w:sz w:val="24"/>
          <w:szCs w:val="24"/>
        </w:rPr>
        <w:t>10. POZIMY OSIĄGNIĘTE PRZEZ GMINĘ KRUSZWICA</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Zgodnie z Rozporządzeniem Ministra Środowiska z dnia 15 grudnia 2017 r. w sprawie poziomów ograniczenia składowania masy odpadów komunalnych ulegających biodegradacji             (Dz. U. 2017 poz. 2412), gminy są zobowiązane do osiągnięcia w poszczególnych latach następujących poziomów:</w:t>
      </w:r>
    </w:p>
    <w:p w:rsidR="00FC06E2" w:rsidRDefault="00FC06E2" w:rsidP="00FC06E2">
      <w:pPr>
        <w:autoSpaceDE w:val="0"/>
        <w:autoSpaceDN w:val="0"/>
        <w:adjustRightInd w:val="0"/>
        <w:spacing w:line="360" w:lineRule="auto"/>
        <w:jc w:val="both"/>
        <w:rPr>
          <w:rFonts w:ascii="Times New Roman" w:hAnsi="Times New Roman"/>
          <w:u w:val="single"/>
        </w:rPr>
      </w:pPr>
    </w:p>
    <w:p w:rsidR="00FC06E2" w:rsidRDefault="00FC06E2" w:rsidP="00FC06E2">
      <w:pPr>
        <w:autoSpaceDE w:val="0"/>
        <w:autoSpaceDN w:val="0"/>
        <w:adjustRightInd w:val="0"/>
        <w:spacing w:line="360" w:lineRule="auto"/>
        <w:jc w:val="both"/>
        <w:rPr>
          <w:rFonts w:ascii="Times New Roman" w:hAnsi="Times New Roman"/>
          <w:u w:val="single"/>
        </w:rPr>
      </w:pPr>
      <w:r>
        <w:rPr>
          <w:rFonts w:ascii="Times New Roman" w:hAnsi="Times New Roman"/>
          <w:u w:val="single"/>
        </w:rPr>
        <w:t>1. Poziomy ograniczenia masy odpadów komunalnych ulegających biodegradacji przekazywanych             do składowania w stosunku do masy tych odpadów wytworzonych w 1995 r. [%]</w:t>
      </w:r>
    </w:p>
    <w:p w:rsidR="00FC06E2" w:rsidRDefault="00FC06E2" w:rsidP="00FC06E2">
      <w:pPr>
        <w:autoSpaceDE w:val="0"/>
        <w:autoSpaceDN w:val="0"/>
        <w:adjustRightInd w:val="0"/>
        <w:spacing w:line="360" w:lineRule="auto"/>
        <w:jc w:val="both"/>
        <w:rPr>
          <w:rFonts w:ascii="Times New Roman" w:hAnsi="Times New Roman"/>
          <w:sz w:val="24"/>
          <w:szCs w:val="24"/>
        </w:rPr>
      </w:pPr>
    </w:p>
    <w:tbl>
      <w:tblPr>
        <w:tblStyle w:val="Tabela-Siatka"/>
        <w:tblW w:w="10770" w:type="dxa"/>
        <w:tblInd w:w="-601" w:type="dxa"/>
        <w:tblLayout w:type="fixed"/>
        <w:tblLook w:val="04A0" w:firstRow="1" w:lastRow="0" w:firstColumn="1" w:lastColumn="0" w:noHBand="0" w:noVBand="1"/>
      </w:tblPr>
      <w:tblGrid>
        <w:gridCol w:w="3117"/>
        <w:gridCol w:w="850"/>
        <w:gridCol w:w="849"/>
        <w:gridCol w:w="851"/>
        <w:gridCol w:w="850"/>
        <w:gridCol w:w="851"/>
        <w:gridCol w:w="850"/>
        <w:gridCol w:w="851"/>
        <w:gridCol w:w="850"/>
        <w:gridCol w:w="851"/>
      </w:tblGrid>
      <w:tr w:rsidR="00FC06E2" w:rsidTr="00FC06E2">
        <w:tc>
          <w:tcPr>
            <w:tcW w:w="3119" w:type="dxa"/>
            <w:vMerge w:val="restart"/>
            <w:tcBorders>
              <w:top w:val="single" w:sz="4" w:space="0" w:color="auto"/>
              <w:left w:val="single" w:sz="4" w:space="0" w:color="auto"/>
              <w:bottom w:val="single" w:sz="4" w:space="0" w:color="auto"/>
              <w:right w:val="single" w:sz="4" w:space="0" w:color="auto"/>
            </w:tcBorders>
            <w:vAlign w:val="center"/>
          </w:tcPr>
          <w:p w:rsidR="00FC06E2" w:rsidRDefault="00FC06E2">
            <w:pPr>
              <w:autoSpaceDE w:val="0"/>
              <w:autoSpaceDN w:val="0"/>
              <w:adjustRightInd w:val="0"/>
              <w:spacing w:line="360" w:lineRule="auto"/>
              <w:rPr>
                <w:rFonts w:ascii="Times New Roman" w:hAnsi="Times New Roman"/>
                <w:sz w:val="24"/>
                <w:szCs w:val="24"/>
              </w:rPr>
            </w:pPr>
          </w:p>
        </w:tc>
        <w:tc>
          <w:tcPr>
            <w:tcW w:w="7655" w:type="dxa"/>
            <w:gridSpan w:val="9"/>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NewRomanPSMT" w:hAnsi="TimesNewRomanPSMT" w:cs="TimesNewRomanPSMT"/>
                <w:sz w:val="20"/>
                <w:szCs w:val="20"/>
              </w:rPr>
            </w:pPr>
            <w:r>
              <w:rPr>
                <w:rFonts w:ascii="TimesNewRomanPSMT" w:hAnsi="TimesNewRomanPSMT" w:cs="TimesNewRomanPSMT"/>
                <w:sz w:val="20"/>
                <w:szCs w:val="20"/>
              </w:rPr>
              <w:t>Poziomy ograniczenia masy odpadów komunalnych ulegających biodegradacji</w:t>
            </w:r>
          </w:p>
          <w:p w:rsidR="00FC06E2" w:rsidRDefault="00FC06E2">
            <w:pPr>
              <w:autoSpaceDE w:val="0"/>
              <w:autoSpaceDN w:val="0"/>
              <w:adjustRightInd w:val="0"/>
              <w:spacing w:line="360" w:lineRule="auto"/>
              <w:rPr>
                <w:rFonts w:ascii="TimesNewRomanPSMT" w:hAnsi="TimesNewRomanPSMT" w:cs="TimesNewRomanPSMT"/>
                <w:sz w:val="20"/>
                <w:szCs w:val="20"/>
              </w:rPr>
            </w:pPr>
            <w:r>
              <w:rPr>
                <w:rFonts w:ascii="TimesNewRomanPSMT" w:hAnsi="TimesNewRomanPSMT" w:cs="TimesNewRomanPSMT"/>
                <w:sz w:val="20"/>
                <w:szCs w:val="20"/>
              </w:rPr>
              <w:t>przekazywanych do składowania w stosunku do masy tych odpadów wytworzonych</w:t>
            </w:r>
          </w:p>
          <w:p w:rsidR="00FC06E2" w:rsidRDefault="00FC06E2">
            <w:pPr>
              <w:autoSpaceDE w:val="0"/>
              <w:autoSpaceDN w:val="0"/>
              <w:adjustRightInd w:val="0"/>
              <w:spacing w:line="360" w:lineRule="auto"/>
              <w:rPr>
                <w:rFonts w:ascii="Times New Roman" w:hAnsi="Times New Roman"/>
                <w:sz w:val="24"/>
                <w:szCs w:val="24"/>
              </w:rPr>
            </w:pPr>
            <w:r>
              <w:rPr>
                <w:rFonts w:ascii="TimesNewRomanPSMT" w:hAnsi="TimesNewRomanPSMT" w:cs="TimesNewRomanPSMT"/>
                <w:sz w:val="20"/>
                <w:szCs w:val="20"/>
              </w:rPr>
              <w:t>w 1995 r. [%]</w:t>
            </w:r>
          </w:p>
        </w:tc>
      </w:tr>
      <w:tr w:rsidR="00FC06E2" w:rsidTr="00FC06E2">
        <w:trPr>
          <w:trHeight w:val="402"/>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FC06E2" w:rsidRDefault="00FC06E2">
            <w:pPr>
              <w:jc w:val="left"/>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2012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16.07.</w:t>
            </w:r>
          </w:p>
          <w:p w:rsidR="00FC06E2" w:rsidRDefault="00FC06E2">
            <w:pPr>
              <w:autoSpaceDE w:val="0"/>
              <w:autoSpaceDN w:val="0"/>
              <w:adjustRightInd w:val="0"/>
              <w:spacing w:line="360" w:lineRule="auto"/>
              <w:rPr>
                <w:rFonts w:ascii="Times New Roman" w:hAnsi="Times New Roman"/>
              </w:rPr>
            </w:pPr>
            <w:r>
              <w:rPr>
                <w:rFonts w:ascii="Times New Roman" w:hAnsi="Times New Roman"/>
              </w:rPr>
              <w:t>2013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2014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2015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2016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2017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2018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2019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16.07.</w:t>
            </w:r>
          </w:p>
          <w:p w:rsidR="00FC06E2" w:rsidRDefault="00FC06E2">
            <w:pPr>
              <w:autoSpaceDE w:val="0"/>
              <w:autoSpaceDN w:val="0"/>
              <w:adjustRightInd w:val="0"/>
              <w:spacing w:line="360" w:lineRule="auto"/>
              <w:rPr>
                <w:rFonts w:ascii="Times New Roman" w:hAnsi="Times New Roman"/>
              </w:rPr>
            </w:pPr>
            <w:r>
              <w:rPr>
                <w:rFonts w:ascii="Times New Roman" w:hAnsi="Times New Roman"/>
              </w:rPr>
              <w:t>2020 r.</w:t>
            </w:r>
          </w:p>
        </w:tc>
      </w:tr>
      <w:tr w:rsidR="00FC06E2" w:rsidTr="00FC06E2">
        <w:tc>
          <w:tcPr>
            <w:tcW w:w="311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Dopuszczalny poziom masy odpadów komunalnych ulegających biodegradacji przekazywanych do składowania w stosunku do masy tych odpadów wytworzonych w 1995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75</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50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50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rPr>
            </w:pPr>
            <w:r>
              <w:rPr>
                <w:rFonts w:ascii="Times New Roman" w:hAnsi="Times New Roman"/>
                <w:b/>
              </w:rPr>
              <w:t>35</w:t>
            </w:r>
          </w:p>
        </w:tc>
      </w:tr>
    </w:tbl>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Gminie Kruszwica poziom ten w roku 2017 wyniósł </w:t>
      </w:r>
      <w:r>
        <w:rPr>
          <w:rFonts w:ascii="Times New Roman" w:hAnsi="Times New Roman"/>
          <w:b/>
          <w:sz w:val="24"/>
          <w:szCs w:val="24"/>
        </w:rPr>
        <w:t>35,04%.</w:t>
      </w:r>
      <w:r>
        <w:rPr>
          <w:rFonts w:ascii="Times New Roman" w:hAnsi="Times New Roman"/>
          <w:sz w:val="24"/>
          <w:szCs w:val="24"/>
        </w:rPr>
        <w:t xml:space="preserve"> </w:t>
      </w:r>
    </w:p>
    <w:p w:rsidR="00FC06E2" w:rsidRDefault="00FC06E2" w:rsidP="00FC06E2">
      <w:pPr>
        <w:autoSpaceDE w:val="0"/>
        <w:autoSpaceDN w:val="0"/>
        <w:adjustRightInd w:val="0"/>
        <w:spacing w:line="360" w:lineRule="auto"/>
        <w:jc w:val="both"/>
        <w:rPr>
          <w:rFonts w:ascii="Times New Roman" w:hAnsi="Times New Roman"/>
          <w:sz w:val="24"/>
          <w:szCs w:val="24"/>
          <w:u w:val="single"/>
        </w:rPr>
      </w:pPr>
      <w:r>
        <w:rPr>
          <w:rFonts w:ascii="Times New Roman" w:hAnsi="Times New Roman"/>
          <w:b/>
          <w:sz w:val="24"/>
          <w:szCs w:val="24"/>
          <w:u w:val="single"/>
        </w:rPr>
        <w:t>Wymagany poziom został osiągnięty.</w:t>
      </w:r>
      <w:r>
        <w:rPr>
          <w:rFonts w:ascii="Times New Roman" w:hAnsi="Times New Roman"/>
          <w:sz w:val="24"/>
          <w:szCs w:val="24"/>
          <w:u w:val="single"/>
        </w:rPr>
        <w:t xml:space="preserve"> </w:t>
      </w: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Zgodnie z Rozporządzeniem Ministra Środowiska z dnia 27 grudnia 2016 r. w sprawie poziomów recyklingu, przygotowania do ponownego użycia i odzysku innymi metodami </w:t>
      </w:r>
      <w:r>
        <w:rPr>
          <w:rFonts w:ascii="Times New Roman" w:hAnsi="Times New Roman"/>
          <w:sz w:val="24"/>
          <w:szCs w:val="24"/>
        </w:rPr>
        <w:lastRenderedPageBreak/>
        <w:t>niektórych frakcji odpadów komunalnych (Dz. U. z 2016 r., poz. 2167) gminy są zobowiązane do osiągnięcia w poszczególnych latach następujących poziomów:</w:t>
      </w:r>
    </w:p>
    <w:p w:rsidR="00FC06E2" w:rsidRDefault="00FC06E2" w:rsidP="00FC06E2">
      <w:pPr>
        <w:autoSpaceDE w:val="0"/>
        <w:autoSpaceDN w:val="0"/>
        <w:adjustRightInd w:val="0"/>
        <w:spacing w:line="360" w:lineRule="auto"/>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u w:val="single"/>
        </w:rPr>
      </w:pPr>
      <w:r>
        <w:rPr>
          <w:rFonts w:ascii="Times New Roman" w:hAnsi="Times New Roman"/>
          <w:sz w:val="24"/>
          <w:szCs w:val="24"/>
          <w:u w:val="single"/>
        </w:rPr>
        <w:t>1. Poziomy recyklingu i przygotowania do ponownego użycia następujących frakcji odpadów komunalnych: papieru, metali, tworzyw sztucznych i szkła odebranych z obszaru gminy [%]</w:t>
      </w:r>
    </w:p>
    <w:p w:rsidR="00FC06E2" w:rsidRDefault="00FC06E2" w:rsidP="00FC06E2">
      <w:pPr>
        <w:autoSpaceDE w:val="0"/>
        <w:autoSpaceDN w:val="0"/>
        <w:adjustRightInd w:val="0"/>
        <w:spacing w:line="360" w:lineRule="auto"/>
        <w:jc w:val="both"/>
        <w:rPr>
          <w:rFonts w:ascii="Times New Roman" w:hAnsi="Times New Roman"/>
          <w:sz w:val="24"/>
          <w:szCs w:val="24"/>
          <w:u w:val="single"/>
        </w:rPr>
      </w:pPr>
    </w:p>
    <w:tbl>
      <w:tblPr>
        <w:tblStyle w:val="Tabela-Siatka"/>
        <w:tblW w:w="10770" w:type="dxa"/>
        <w:tblInd w:w="-601" w:type="dxa"/>
        <w:tblLayout w:type="fixed"/>
        <w:tblLook w:val="04A0" w:firstRow="1" w:lastRow="0" w:firstColumn="1" w:lastColumn="0" w:noHBand="0" w:noVBand="1"/>
      </w:tblPr>
      <w:tblGrid>
        <w:gridCol w:w="3117"/>
        <w:gridCol w:w="850"/>
        <w:gridCol w:w="849"/>
        <w:gridCol w:w="851"/>
        <w:gridCol w:w="850"/>
        <w:gridCol w:w="851"/>
        <w:gridCol w:w="850"/>
        <w:gridCol w:w="851"/>
        <w:gridCol w:w="850"/>
        <w:gridCol w:w="851"/>
      </w:tblGrid>
      <w:tr w:rsidR="00FC06E2" w:rsidTr="00FC06E2">
        <w:trPr>
          <w:trHeight w:val="264"/>
        </w:trPr>
        <w:tc>
          <w:tcPr>
            <w:tcW w:w="3119" w:type="dxa"/>
            <w:vMerge w:val="restart"/>
            <w:tcBorders>
              <w:top w:val="single" w:sz="4" w:space="0" w:color="auto"/>
              <w:left w:val="single" w:sz="4" w:space="0" w:color="auto"/>
              <w:bottom w:val="single" w:sz="4" w:space="0" w:color="auto"/>
              <w:right w:val="single" w:sz="4" w:space="0" w:color="auto"/>
            </w:tcBorders>
            <w:vAlign w:val="center"/>
          </w:tcPr>
          <w:p w:rsidR="00FC06E2" w:rsidRDefault="00FC06E2">
            <w:pPr>
              <w:autoSpaceDE w:val="0"/>
              <w:autoSpaceDN w:val="0"/>
              <w:adjustRightInd w:val="0"/>
              <w:spacing w:line="360" w:lineRule="auto"/>
              <w:rPr>
                <w:rFonts w:ascii="Times New Roman" w:hAnsi="Times New Roman"/>
                <w:sz w:val="24"/>
                <w:szCs w:val="24"/>
              </w:rPr>
            </w:pPr>
          </w:p>
        </w:tc>
        <w:tc>
          <w:tcPr>
            <w:tcW w:w="7655" w:type="dxa"/>
            <w:gridSpan w:val="9"/>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sz w:val="24"/>
                <w:szCs w:val="24"/>
              </w:rPr>
            </w:pPr>
            <w:r>
              <w:rPr>
                <w:rFonts w:ascii="TimesNewRomanPSMT" w:hAnsi="TimesNewRomanPSMT" w:cs="TimesNewRomanPSMT"/>
                <w:sz w:val="20"/>
                <w:szCs w:val="20"/>
              </w:rPr>
              <w:t>Poziomy recyklingu i przygotowania do ponownego użycia [%]</w:t>
            </w:r>
          </w:p>
        </w:tc>
      </w:tr>
      <w:tr w:rsidR="00FC06E2" w:rsidTr="00FC06E2">
        <w:tc>
          <w:tcPr>
            <w:tcW w:w="3119" w:type="dxa"/>
            <w:vMerge/>
            <w:tcBorders>
              <w:top w:val="single" w:sz="4" w:space="0" w:color="auto"/>
              <w:left w:val="single" w:sz="4" w:space="0" w:color="auto"/>
              <w:bottom w:val="single" w:sz="4" w:space="0" w:color="auto"/>
              <w:right w:val="single" w:sz="4" w:space="0" w:color="auto"/>
            </w:tcBorders>
            <w:vAlign w:val="center"/>
            <w:hideMark/>
          </w:tcPr>
          <w:p w:rsidR="00FC06E2" w:rsidRDefault="00FC06E2">
            <w:pPr>
              <w:jc w:val="left"/>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2012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2013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2014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2015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2016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2017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2018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2019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2020 r.</w:t>
            </w:r>
          </w:p>
        </w:tc>
      </w:tr>
      <w:tr w:rsidR="00FC06E2" w:rsidTr="00FC06E2">
        <w:tc>
          <w:tcPr>
            <w:tcW w:w="311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 xml:space="preserve">Papier, metal, tworzywa sztuczne, szkło  </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14</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18</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rPr>
            </w:pPr>
            <w:r>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50</w:t>
            </w:r>
          </w:p>
        </w:tc>
      </w:tr>
    </w:tbl>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Gminie Kruszwica poziom ten w roku 2017 wyniósł </w:t>
      </w:r>
      <w:r>
        <w:rPr>
          <w:rFonts w:ascii="Times New Roman" w:hAnsi="Times New Roman"/>
          <w:b/>
          <w:sz w:val="24"/>
          <w:szCs w:val="24"/>
        </w:rPr>
        <w:t>46,10%.</w:t>
      </w:r>
      <w:r>
        <w:rPr>
          <w:rFonts w:ascii="Times New Roman" w:hAnsi="Times New Roman"/>
          <w:sz w:val="24"/>
          <w:szCs w:val="24"/>
        </w:rPr>
        <w:t xml:space="preserve"> </w:t>
      </w:r>
    </w:p>
    <w:p w:rsidR="00FC06E2" w:rsidRDefault="00FC06E2" w:rsidP="00FC06E2">
      <w:pPr>
        <w:autoSpaceDE w:val="0"/>
        <w:autoSpaceDN w:val="0"/>
        <w:adjustRightInd w:val="0"/>
        <w:spacing w:line="360" w:lineRule="auto"/>
        <w:jc w:val="both"/>
        <w:rPr>
          <w:rFonts w:ascii="Times New Roman" w:hAnsi="Times New Roman"/>
          <w:b/>
          <w:sz w:val="24"/>
          <w:szCs w:val="24"/>
          <w:u w:val="single"/>
        </w:rPr>
      </w:pPr>
    </w:p>
    <w:p w:rsidR="00FC06E2" w:rsidRDefault="00FC06E2" w:rsidP="00FC06E2">
      <w:pPr>
        <w:autoSpaceDE w:val="0"/>
        <w:autoSpaceDN w:val="0"/>
        <w:adjustRightInd w:val="0"/>
        <w:spacing w:line="360" w:lineRule="auto"/>
        <w:jc w:val="both"/>
        <w:rPr>
          <w:rFonts w:ascii="Times New Roman" w:hAnsi="Times New Roman"/>
          <w:sz w:val="24"/>
          <w:szCs w:val="24"/>
          <w:u w:val="single"/>
        </w:rPr>
      </w:pPr>
      <w:r>
        <w:rPr>
          <w:rFonts w:ascii="Times New Roman" w:hAnsi="Times New Roman"/>
          <w:b/>
          <w:sz w:val="24"/>
          <w:szCs w:val="24"/>
          <w:u w:val="single"/>
        </w:rPr>
        <w:t>Wymagany poziom został osiągnięty.</w:t>
      </w:r>
      <w:r>
        <w:rPr>
          <w:rFonts w:ascii="Times New Roman" w:hAnsi="Times New Roman"/>
          <w:sz w:val="24"/>
          <w:szCs w:val="24"/>
          <w:u w:val="single"/>
        </w:rPr>
        <w:t xml:space="preserve"> </w:t>
      </w:r>
    </w:p>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u w:val="single"/>
        </w:rPr>
      </w:pPr>
    </w:p>
    <w:p w:rsidR="00FC06E2" w:rsidRDefault="00FC06E2" w:rsidP="00FC06E2">
      <w:pPr>
        <w:autoSpaceDE w:val="0"/>
        <w:autoSpaceDN w:val="0"/>
        <w:adjustRightInd w:val="0"/>
        <w:spacing w:line="360" w:lineRule="auto"/>
        <w:jc w:val="both"/>
        <w:rPr>
          <w:rFonts w:ascii="Times New Roman" w:hAnsi="Times New Roman"/>
          <w:sz w:val="24"/>
          <w:szCs w:val="24"/>
          <w:u w:val="single"/>
        </w:rPr>
      </w:pPr>
      <w:r>
        <w:rPr>
          <w:rFonts w:ascii="Times New Roman" w:hAnsi="Times New Roman"/>
          <w:sz w:val="24"/>
          <w:szCs w:val="24"/>
          <w:u w:val="single"/>
        </w:rPr>
        <w:t xml:space="preserve">2. Poziomy recyklingu, przygotowania do ponownego użycia i odzysku innymi metodami innych niż niebezpieczne odpadów budowlanych i rozbiórkowych z odebranych z obszaru gminy odpadów komunalnych  </w:t>
      </w:r>
    </w:p>
    <w:p w:rsidR="00FC06E2" w:rsidRDefault="00FC06E2" w:rsidP="00FC06E2">
      <w:pPr>
        <w:autoSpaceDE w:val="0"/>
        <w:autoSpaceDN w:val="0"/>
        <w:adjustRightInd w:val="0"/>
        <w:spacing w:line="360" w:lineRule="auto"/>
        <w:jc w:val="both"/>
        <w:rPr>
          <w:rFonts w:ascii="Times New Roman" w:hAnsi="Times New Roman"/>
          <w:sz w:val="24"/>
          <w:szCs w:val="24"/>
        </w:rPr>
      </w:pPr>
    </w:p>
    <w:tbl>
      <w:tblPr>
        <w:tblStyle w:val="Tabela-Siatka"/>
        <w:tblW w:w="10770" w:type="dxa"/>
        <w:tblInd w:w="-601" w:type="dxa"/>
        <w:tblLayout w:type="fixed"/>
        <w:tblLook w:val="04A0" w:firstRow="1" w:lastRow="0" w:firstColumn="1" w:lastColumn="0" w:noHBand="0" w:noVBand="1"/>
      </w:tblPr>
      <w:tblGrid>
        <w:gridCol w:w="3117"/>
        <w:gridCol w:w="850"/>
        <w:gridCol w:w="849"/>
        <w:gridCol w:w="851"/>
        <w:gridCol w:w="850"/>
        <w:gridCol w:w="851"/>
        <w:gridCol w:w="850"/>
        <w:gridCol w:w="851"/>
        <w:gridCol w:w="850"/>
        <w:gridCol w:w="851"/>
      </w:tblGrid>
      <w:tr w:rsidR="00FC06E2" w:rsidTr="00FC06E2">
        <w:tc>
          <w:tcPr>
            <w:tcW w:w="3119" w:type="dxa"/>
            <w:vMerge w:val="restart"/>
            <w:tcBorders>
              <w:top w:val="single" w:sz="4" w:space="0" w:color="auto"/>
              <w:left w:val="single" w:sz="4" w:space="0" w:color="auto"/>
              <w:bottom w:val="single" w:sz="4" w:space="0" w:color="auto"/>
              <w:right w:val="single" w:sz="4" w:space="0" w:color="auto"/>
            </w:tcBorders>
            <w:vAlign w:val="center"/>
          </w:tcPr>
          <w:p w:rsidR="00FC06E2" w:rsidRDefault="00FC06E2">
            <w:pPr>
              <w:autoSpaceDE w:val="0"/>
              <w:autoSpaceDN w:val="0"/>
              <w:adjustRightInd w:val="0"/>
              <w:spacing w:line="360" w:lineRule="auto"/>
              <w:rPr>
                <w:rFonts w:ascii="Times New Roman" w:hAnsi="Times New Roman"/>
                <w:sz w:val="24"/>
                <w:szCs w:val="24"/>
              </w:rPr>
            </w:pPr>
          </w:p>
        </w:tc>
        <w:tc>
          <w:tcPr>
            <w:tcW w:w="7655" w:type="dxa"/>
            <w:gridSpan w:val="9"/>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sz w:val="24"/>
                <w:szCs w:val="24"/>
              </w:rPr>
            </w:pPr>
            <w:r>
              <w:rPr>
                <w:rFonts w:ascii="TimesNewRomanPSMT" w:hAnsi="TimesNewRomanPSMT" w:cs="TimesNewRomanPSMT"/>
                <w:sz w:val="20"/>
                <w:szCs w:val="20"/>
              </w:rPr>
              <w:t>Poziomy recyklingu i przygotowania do ponownego użycia [%]</w:t>
            </w:r>
          </w:p>
        </w:tc>
      </w:tr>
      <w:tr w:rsidR="00FC06E2" w:rsidTr="00FC06E2">
        <w:tc>
          <w:tcPr>
            <w:tcW w:w="3119" w:type="dxa"/>
            <w:vMerge/>
            <w:tcBorders>
              <w:top w:val="single" w:sz="4" w:space="0" w:color="auto"/>
              <w:left w:val="single" w:sz="4" w:space="0" w:color="auto"/>
              <w:bottom w:val="single" w:sz="4" w:space="0" w:color="auto"/>
              <w:right w:val="single" w:sz="4" w:space="0" w:color="auto"/>
            </w:tcBorders>
            <w:vAlign w:val="center"/>
            <w:hideMark/>
          </w:tcPr>
          <w:p w:rsidR="00FC06E2" w:rsidRDefault="00FC06E2">
            <w:pPr>
              <w:jc w:val="left"/>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2012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2013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2014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2015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2016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2017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2018 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2019 r.</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2020 r.</w:t>
            </w:r>
          </w:p>
        </w:tc>
      </w:tr>
      <w:tr w:rsidR="00FC06E2" w:rsidTr="00FC06E2">
        <w:tc>
          <w:tcPr>
            <w:tcW w:w="3119"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 xml:space="preserve">Inne niż niebezpieczne odpady budowlane i rozbiórkowe  </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38</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rPr>
            </w:pPr>
            <w:r>
              <w:rPr>
                <w:rFonts w:ascii="Times New Roman" w:hAnsi="Times New Roman"/>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rsidR="00FC06E2" w:rsidRDefault="00FC06E2">
            <w:pPr>
              <w:autoSpaceDE w:val="0"/>
              <w:autoSpaceDN w:val="0"/>
              <w:adjustRightInd w:val="0"/>
              <w:spacing w:line="360" w:lineRule="auto"/>
              <w:rPr>
                <w:rFonts w:ascii="Times New Roman" w:hAnsi="Times New Roman"/>
                <w:b/>
              </w:rPr>
            </w:pPr>
            <w:r>
              <w:rPr>
                <w:rFonts w:ascii="Times New Roman" w:hAnsi="Times New Roman"/>
                <w:b/>
              </w:rPr>
              <w:t>70</w:t>
            </w:r>
          </w:p>
        </w:tc>
      </w:tr>
    </w:tbl>
    <w:p w:rsidR="00FC06E2" w:rsidRDefault="00FC06E2" w:rsidP="00FC06E2">
      <w:pPr>
        <w:autoSpaceDE w:val="0"/>
        <w:autoSpaceDN w:val="0"/>
        <w:adjustRightInd w:val="0"/>
        <w:spacing w:line="360" w:lineRule="auto"/>
        <w:jc w:val="both"/>
        <w:rPr>
          <w:rFonts w:ascii="Times New Roman" w:hAnsi="Times New Roman"/>
          <w:sz w:val="24"/>
          <w:szCs w:val="24"/>
        </w:rPr>
      </w:pPr>
    </w:p>
    <w:p w:rsidR="00FC06E2" w:rsidRDefault="00FC06E2" w:rsidP="00FC06E2">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W Gminie Kruszwica poziom ten w roku 2017 wyniósł </w:t>
      </w:r>
      <w:r>
        <w:rPr>
          <w:rFonts w:ascii="Times New Roman" w:hAnsi="Times New Roman"/>
          <w:b/>
          <w:sz w:val="24"/>
          <w:szCs w:val="24"/>
        </w:rPr>
        <w:t>73</w:t>
      </w:r>
      <w:r>
        <w:rPr>
          <w:rFonts w:ascii="Times New Roman" w:eastAsia="Times New Roman" w:hAnsi="Times New Roman"/>
          <w:b/>
          <w:color w:val="000000" w:themeColor="text1"/>
          <w:sz w:val="24"/>
          <w:szCs w:val="24"/>
          <w:lang w:eastAsia="pl-PL"/>
        </w:rPr>
        <w:t>,00</w:t>
      </w:r>
      <w:r>
        <w:rPr>
          <w:rFonts w:ascii="Times New Roman" w:hAnsi="Times New Roman"/>
          <w:b/>
          <w:color w:val="000000" w:themeColor="text1"/>
          <w:sz w:val="24"/>
          <w:szCs w:val="24"/>
        </w:rPr>
        <w:t>%.</w:t>
      </w:r>
      <w:r>
        <w:rPr>
          <w:rFonts w:ascii="Times New Roman" w:hAnsi="Times New Roman"/>
          <w:color w:val="000000" w:themeColor="text1"/>
          <w:sz w:val="24"/>
          <w:szCs w:val="24"/>
        </w:rPr>
        <w:t xml:space="preserve"> </w:t>
      </w:r>
    </w:p>
    <w:p w:rsidR="00FC06E2" w:rsidRDefault="00FC06E2" w:rsidP="00FC06E2">
      <w:pPr>
        <w:autoSpaceDE w:val="0"/>
        <w:autoSpaceDN w:val="0"/>
        <w:adjustRightInd w:val="0"/>
        <w:spacing w:line="360" w:lineRule="auto"/>
        <w:jc w:val="both"/>
        <w:rPr>
          <w:rFonts w:ascii="Times New Roman" w:hAnsi="Times New Roman"/>
          <w:b/>
          <w:sz w:val="24"/>
          <w:szCs w:val="24"/>
          <w:u w:val="single"/>
        </w:rPr>
      </w:pPr>
    </w:p>
    <w:p w:rsidR="00FC06E2" w:rsidRDefault="00FC06E2" w:rsidP="00FC06E2">
      <w:pPr>
        <w:autoSpaceDE w:val="0"/>
        <w:autoSpaceDN w:val="0"/>
        <w:adjustRightInd w:val="0"/>
        <w:spacing w:line="360" w:lineRule="auto"/>
        <w:jc w:val="both"/>
        <w:rPr>
          <w:rFonts w:ascii="Times New Roman" w:hAnsi="Times New Roman"/>
          <w:b/>
          <w:sz w:val="24"/>
          <w:szCs w:val="24"/>
          <w:u w:val="single"/>
        </w:rPr>
      </w:pPr>
      <w:r>
        <w:rPr>
          <w:rFonts w:ascii="Times New Roman" w:hAnsi="Times New Roman"/>
          <w:b/>
          <w:sz w:val="24"/>
          <w:szCs w:val="24"/>
          <w:u w:val="single"/>
        </w:rPr>
        <w:t>Wymagany poziom został osiągnięty.</w:t>
      </w:r>
    </w:p>
    <w:p w:rsidR="004153E0" w:rsidRDefault="004153E0"/>
    <w:sectPr w:rsidR="004153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75B36"/>
    <w:multiLevelType w:val="hybridMultilevel"/>
    <w:tmpl w:val="BD7CDA50"/>
    <w:lvl w:ilvl="0" w:tplc="A9A6C6B2">
      <w:start w:val="1"/>
      <w:numFmt w:val="decimal"/>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nsid w:val="1D7834F0"/>
    <w:multiLevelType w:val="hybridMultilevel"/>
    <w:tmpl w:val="9A8212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21590559"/>
    <w:multiLevelType w:val="hybridMultilevel"/>
    <w:tmpl w:val="E10C2444"/>
    <w:lvl w:ilvl="0" w:tplc="4DDC580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2386791"/>
    <w:multiLevelType w:val="hybridMultilevel"/>
    <w:tmpl w:val="F8D0F7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289A501E"/>
    <w:multiLevelType w:val="hybridMultilevel"/>
    <w:tmpl w:val="EBD4A3A4"/>
    <w:lvl w:ilvl="0" w:tplc="41EEB194">
      <w:start w:val="1"/>
      <w:numFmt w:val="decimal"/>
      <w:lvlText w:val="%1)"/>
      <w:lvlJc w:val="left"/>
      <w:pPr>
        <w:ind w:left="1146" w:hanging="360"/>
      </w:pPr>
      <w:rPr>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5">
    <w:nsid w:val="3E062D39"/>
    <w:multiLevelType w:val="hybridMultilevel"/>
    <w:tmpl w:val="3D0C4F92"/>
    <w:lvl w:ilvl="0" w:tplc="0D7C9162">
      <w:start w:val="1"/>
      <w:numFmt w:val="decimal"/>
      <w:lvlText w:val="%1)"/>
      <w:lvlJc w:val="left"/>
      <w:pPr>
        <w:ind w:left="786" w:hanging="360"/>
      </w:pPr>
      <w:rPr>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nsid w:val="6A3F4C2F"/>
    <w:multiLevelType w:val="hybridMultilevel"/>
    <w:tmpl w:val="BAE2F4B6"/>
    <w:lvl w:ilvl="0" w:tplc="7C761BB8">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E2"/>
    <w:rsid w:val="004153E0"/>
    <w:rsid w:val="00FC06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06E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C06E2"/>
    <w:pPr>
      <w:ind w:left="720"/>
      <w:contextualSpacing/>
    </w:pPr>
  </w:style>
  <w:style w:type="table" w:styleId="Tabela-Siatka">
    <w:name w:val="Table Grid"/>
    <w:basedOn w:val="Standardowy"/>
    <w:uiPriority w:val="59"/>
    <w:rsid w:val="00FC06E2"/>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FC06E2"/>
    <w:rPr>
      <w:rFonts w:ascii="Tahoma" w:hAnsi="Tahoma" w:cs="Tahoma"/>
      <w:sz w:val="16"/>
      <w:szCs w:val="16"/>
    </w:rPr>
  </w:style>
  <w:style w:type="character" w:customStyle="1" w:styleId="TekstdymkaZnak">
    <w:name w:val="Tekst dymka Znak"/>
    <w:basedOn w:val="Domylnaczcionkaakapitu"/>
    <w:link w:val="Tekstdymka"/>
    <w:uiPriority w:val="99"/>
    <w:semiHidden/>
    <w:rsid w:val="00FC06E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06E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C06E2"/>
    <w:pPr>
      <w:ind w:left="720"/>
      <w:contextualSpacing/>
    </w:pPr>
  </w:style>
  <w:style w:type="table" w:styleId="Tabela-Siatka">
    <w:name w:val="Table Grid"/>
    <w:basedOn w:val="Standardowy"/>
    <w:uiPriority w:val="59"/>
    <w:rsid w:val="00FC06E2"/>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FC06E2"/>
    <w:rPr>
      <w:rFonts w:ascii="Tahoma" w:hAnsi="Tahoma" w:cs="Tahoma"/>
      <w:sz w:val="16"/>
      <w:szCs w:val="16"/>
    </w:rPr>
  </w:style>
  <w:style w:type="character" w:customStyle="1" w:styleId="TekstdymkaZnak">
    <w:name w:val="Tekst dymka Znak"/>
    <w:basedOn w:val="Domylnaczcionkaakapitu"/>
    <w:link w:val="Tekstdymka"/>
    <w:uiPriority w:val="99"/>
    <w:semiHidden/>
    <w:rsid w:val="00FC06E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78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Arkusz_programu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Arkusz_programu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Arkusz_programu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Arkusz_programu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Arkusz1!$B$1</c:f>
              <c:strCache>
                <c:ptCount val="1"/>
                <c:pt idx="0">
                  <c:v>Kolumna1</c:v>
                </c:pt>
              </c:strCache>
            </c:strRef>
          </c:tx>
          <c:dPt>
            <c:idx val="0"/>
            <c:bubble3D val="0"/>
            <c:spPr>
              <a:solidFill>
                <a:srgbClr val="00B0F0"/>
              </a:solidFill>
            </c:spPr>
          </c:dPt>
          <c:dPt>
            <c:idx val="1"/>
            <c:bubble3D val="0"/>
            <c:explosion val="2"/>
            <c:spPr>
              <a:solidFill>
                <a:srgbClr val="FF0000"/>
              </a:solidFill>
            </c:spPr>
          </c:dPt>
          <c:dLbls>
            <c:showLegendKey val="0"/>
            <c:showVal val="1"/>
            <c:showCatName val="0"/>
            <c:showSerName val="0"/>
            <c:showPercent val="0"/>
            <c:showBubbleSize val="0"/>
            <c:showLeaderLines val="1"/>
          </c:dLbls>
          <c:cat>
            <c:strRef>
              <c:f>Arkusz1!$A$2:$A$3</c:f>
              <c:strCache>
                <c:ptCount val="2"/>
                <c:pt idx="0">
                  <c:v>1. Mieszkańcy nieruchomości zamieszkałych  prowadzący zbiórkę odpadów w sposób selektywny</c:v>
                </c:pt>
                <c:pt idx="1">
                  <c:v>2. Mieszkańcy nieruchomości zamieszkałych  prowadzący zbiórkę odpadów w sposób nieselektywny</c:v>
                </c:pt>
              </c:strCache>
            </c:strRef>
          </c:cat>
          <c:val>
            <c:numRef>
              <c:f>Arkusz1!$B$2:$B$3</c:f>
              <c:numCache>
                <c:formatCode>General</c:formatCode>
                <c:ptCount val="2"/>
                <c:pt idx="0">
                  <c:v>16132</c:v>
                </c:pt>
                <c:pt idx="1">
                  <c:v>357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16859871682707"/>
          <c:y val="4.3650793650793648E-2"/>
          <c:w val="0.53149168853893258"/>
          <c:h val="0.91256115086299705"/>
        </c:manualLayout>
      </c:layout>
      <c:pieChart>
        <c:varyColors val="1"/>
        <c:ser>
          <c:idx val="0"/>
          <c:order val="0"/>
          <c:tx>
            <c:strRef>
              <c:f>Arkusz1!$B$1</c:f>
              <c:strCache>
                <c:ptCount val="1"/>
                <c:pt idx="0">
                  <c:v>Sprzedaż</c:v>
                </c:pt>
              </c:strCache>
            </c:strRef>
          </c:tx>
          <c:spPr>
            <a:solidFill>
              <a:srgbClr val="00B050"/>
            </a:solidFill>
          </c:spPr>
          <c:dPt>
            <c:idx val="0"/>
            <c:bubble3D val="0"/>
            <c:spPr>
              <a:solidFill>
                <a:srgbClr val="0070C0"/>
              </a:solidFill>
            </c:spPr>
          </c:dPt>
          <c:dPt>
            <c:idx val="1"/>
            <c:bubble3D val="0"/>
            <c:explosion val="2"/>
          </c:dPt>
          <c:dLbls>
            <c:dLbl>
              <c:idx val="0"/>
              <c:showLegendKey val="0"/>
              <c:showVal val="1"/>
              <c:showCatName val="0"/>
              <c:showSerName val="0"/>
              <c:showPercent val="0"/>
              <c:showBubbleSize val="0"/>
            </c:dLbl>
            <c:dLbl>
              <c:idx val="1"/>
              <c:showLegendKey val="0"/>
              <c:showVal val="1"/>
              <c:showCatName val="0"/>
              <c:showSerName val="0"/>
              <c:showPercent val="0"/>
              <c:showBubbleSize val="0"/>
            </c:dLbl>
            <c:showLegendKey val="0"/>
            <c:showVal val="0"/>
            <c:showCatName val="0"/>
            <c:showSerName val="0"/>
            <c:showPercent val="0"/>
            <c:showBubbleSize val="0"/>
          </c:dLbls>
          <c:cat>
            <c:strRef>
              <c:f>Arkusz1!$A$2:$A$3</c:f>
              <c:strCache>
                <c:ptCount val="2"/>
                <c:pt idx="0">
                  <c:v>1. Obszary miejskie</c:v>
                </c:pt>
                <c:pt idx="1">
                  <c:v>2. Obszary wiejskie</c:v>
                </c:pt>
              </c:strCache>
            </c:strRef>
          </c:cat>
          <c:val>
            <c:numRef>
              <c:f>Arkusz1!$B$2:$B$3</c:f>
              <c:numCache>
                <c:formatCode>General</c:formatCode>
                <c:ptCount val="2"/>
                <c:pt idx="0">
                  <c:v>3011.0650000000001</c:v>
                </c:pt>
                <c:pt idx="1">
                  <c:v>1701.8150000000001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Arkusz1!$B$1</c:f>
              <c:strCache>
                <c:ptCount val="1"/>
                <c:pt idx="0">
                  <c:v>Kolumna1</c:v>
                </c:pt>
              </c:strCache>
            </c:strRef>
          </c:tx>
          <c:dPt>
            <c:idx val="0"/>
            <c:bubble3D val="0"/>
            <c:explosion val="2"/>
            <c:spPr>
              <a:solidFill>
                <a:srgbClr val="0070C0"/>
              </a:solidFill>
            </c:spPr>
          </c:dPt>
          <c:dPt>
            <c:idx val="1"/>
            <c:bubble3D val="0"/>
            <c:explosion val="2"/>
            <c:spPr>
              <a:solidFill>
                <a:srgbClr val="FF0000"/>
              </a:solidFill>
            </c:spPr>
          </c:dPt>
          <c:dLbls>
            <c:showLegendKey val="0"/>
            <c:showVal val="1"/>
            <c:showCatName val="0"/>
            <c:showSerName val="0"/>
            <c:showPercent val="0"/>
            <c:showBubbleSize val="0"/>
            <c:showLeaderLines val="1"/>
          </c:dLbls>
          <c:cat>
            <c:strRef>
              <c:f>Arkusz1!$A$2:$A$3</c:f>
              <c:strCache>
                <c:ptCount val="2"/>
                <c:pt idx="0">
                  <c:v>1. Niesegregowane (zmieszane) odpady komunalne </c:v>
                </c:pt>
                <c:pt idx="1">
                  <c:v>2. Odpady komunalne zbierane selektywnie</c:v>
                </c:pt>
              </c:strCache>
            </c:strRef>
          </c:cat>
          <c:val>
            <c:numRef>
              <c:f>Arkusz1!$B$2:$B$3</c:f>
              <c:numCache>
                <c:formatCode>0.000</c:formatCode>
                <c:ptCount val="2"/>
                <c:pt idx="0">
                  <c:v>4712.88</c:v>
                </c:pt>
                <c:pt idx="1">
                  <c:v>1345.9010000000001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Arkusz1!$B$1</c:f>
              <c:strCache>
                <c:ptCount val="1"/>
                <c:pt idx="0">
                  <c:v>Kolumna1</c:v>
                </c:pt>
              </c:strCache>
            </c:strRef>
          </c:tx>
          <c:dPt>
            <c:idx val="0"/>
            <c:bubble3D val="0"/>
            <c:explosion val="2"/>
            <c:spPr>
              <a:solidFill>
                <a:srgbClr val="0070C0"/>
              </a:solidFill>
            </c:spPr>
          </c:dPt>
          <c:dPt>
            <c:idx val="1"/>
            <c:bubble3D val="0"/>
            <c:explosion val="2"/>
            <c:spPr>
              <a:solidFill>
                <a:srgbClr val="FFFF00"/>
              </a:solidFill>
            </c:spPr>
          </c:dPt>
          <c:dPt>
            <c:idx val="2"/>
            <c:bubble3D val="0"/>
            <c:explosion val="1"/>
            <c:spPr>
              <a:solidFill>
                <a:srgbClr val="EEECE1">
                  <a:lumMod val="90000"/>
                </a:srgbClr>
              </a:solidFill>
            </c:spPr>
          </c:dPt>
          <c:dPt>
            <c:idx val="3"/>
            <c:bubble3D val="0"/>
            <c:explosion val="1"/>
            <c:spPr>
              <a:solidFill>
                <a:sysClr val="windowText" lastClr="000000">
                  <a:lumMod val="50000"/>
                  <a:lumOff val="50000"/>
                </a:sysClr>
              </a:solidFill>
            </c:spPr>
          </c:dPt>
          <c:dPt>
            <c:idx val="4"/>
            <c:bubble3D val="0"/>
            <c:explosion val="2"/>
            <c:spPr>
              <a:solidFill>
                <a:srgbClr val="00B050"/>
              </a:solidFill>
            </c:spPr>
          </c:dPt>
          <c:dPt>
            <c:idx val="5"/>
            <c:bubble3D val="0"/>
            <c:explosion val="2"/>
            <c:spPr>
              <a:solidFill>
                <a:sysClr val="windowText" lastClr="000000"/>
              </a:solidFill>
            </c:spPr>
          </c:dPt>
          <c:dPt>
            <c:idx val="6"/>
            <c:bubble3D val="0"/>
            <c:explosion val="3"/>
            <c:spPr>
              <a:solidFill>
                <a:srgbClr val="1F497D">
                  <a:lumMod val="20000"/>
                  <a:lumOff val="80000"/>
                </a:srgbClr>
              </a:solidFill>
            </c:spPr>
          </c:dPt>
          <c:dPt>
            <c:idx val="7"/>
            <c:bubble3D val="0"/>
            <c:spPr>
              <a:solidFill>
                <a:srgbClr val="C00000"/>
              </a:solidFill>
            </c:spPr>
          </c:dPt>
          <c:dPt>
            <c:idx val="8"/>
            <c:bubble3D val="0"/>
            <c:spPr>
              <a:solidFill>
                <a:sysClr val="windowText" lastClr="000000">
                  <a:lumMod val="75000"/>
                  <a:lumOff val="25000"/>
                </a:sysClr>
              </a:solidFill>
            </c:spPr>
          </c:dPt>
          <c:dPt>
            <c:idx val="9"/>
            <c:bubble3D val="0"/>
            <c:explosion val="4"/>
            <c:spPr>
              <a:solidFill>
                <a:srgbClr val="F79646">
                  <a:lumMod val="75000"/>
                </a:srgbClr>
              </a:solidFill>
            </c:spPr>
          </c:dPt>
          <c:dPt>
            <c:idx val="10"/>
            <c:bubble3D val="0"/>
            <c:explosion val="3"/>
            <c:spPr>
              <a:solidFill>
                <a:sysClr val="windowText" lastClr="000000"/>
              </a:solidFill>
            </c:spPr>
          </c:dPt>
          <c:dPt>
            <c:idx val="11"/>
            <c:bubble3D val="0"/>
            <c:explosion val="2"/>
            <c:spPr>
              <a:solidFill>
                <a:srgbClr val="1F497D">
                  <a:lumMod val="40000"/>
                  <a:lumOff val="60000"/>
                </a:srgbClr>
              </a:solidFill>
            </c:spPr>
          </c:dPt>
          <c:dPt>
            <c:idx val="12"/>
            <c:bubble3D val="0"/>
            <c:spPr>
              <a:solidFill>
                <a:srgbClr val="7030A0"/>
              </a:solidFill>
            </c:spPr>
          </c:dPt>
          <c:dPt>
            <c:idx val="15"/>
            <c:bubble3D val="0"/>
            <c:spPr>
              <a:solidFill>
                <a:srgbClr val="C0504D">
                  <a:lumMod val="75000"/>
                </a:srgbClr>
              </a:solidFill>
            </c:spPr>
          </c:dPt>
          <c:dPt>
            <c:idx val="16"/>
            <c:bubble3D val="0"/>
            <c:spPr>
              <a:solidFill>
                <a:srgbClr val="EEECE1">
                  <a:lumMod val="75000"/>
                </a:srgbClr>
              </a:solidFill>
            </c:spPr>
          </c:dPt>
          <c:dPt>
            <c:idx val="17"/>
            <c:bubble3D val="0"/>
            <c:spPr>
              <a:solidFill>
                <a:srgbClr val="8064A2">
                  <a:lumMod val="20000"/>
                  <a:lumOff val="80000"/>
                </a:srgbClr>
              </a:solidFill>
            </c:spPr>
          </c:dPt>
          <c:dLbls>
            <c:showLegendKey val="0"/>
            <c:showVal val="1"/>
            <c:showCatName val="0"/>
            <c:showSerName val="0"/>
            <c:showPercent val="0"/>
            <c:showBubbleSize val="0"/>
            <c:showLeaderLines val="1"/>
          </c:dLbls>
          <c:cat>
            <c:strRef>
              <c:f>Arkusz1!$A$2:$A$19</c:f>
              <c:strCache>
                <c:ptCount val="18"/>
                <c:pt idx="0">
                  <c:v>1. 15 01 01 opakowania z papieru i tektury</c:v>
                </c:pt>
                <c:pt idx="1">
                  <c:v>2. 15 01 02 opakowania z tworzyw sztucznych</c:v>
                </c:pt>
                <c:pt idx="2">
                  <c:v>3. 15 01 04 opakowania z metali</c:v>
                </c:pt>
                <c:pt idx="3">
                  <c:v>4. 15 01 05 opakowania wielomateriałowe </c:v>
                </c:pt>
                <c:pt idx="4">
                  <c:v>5. 15 01 07 opakowania ze szkła</c:v>
                </c:pt>
                <c:pt idx="5">
                  <c:v>6. 15 01 10 opak. zawier. pozost. subst. niebezp.</c:v>
                </c:pt>
                <c:pt idx="6">
                  <c:v>7. 15 02 03 sorbenty materiały filtracyjne</c:v>
                </c:pt>
                <c:pt idx="7">
                  <c:v>8. 16 01 03 zużyte opony</c:v>
                </c:pt>
                <c:pt idx="8">
                  <c:v>9. 17 01 01 odpady z betonu i gruz betonowy</c:v>
                </c:pt>
                <c:pt idx="9">
                  <c:v>10. 17 01 02 gruz ceglany</c:v>
                </c:pt>
                <c:pt idx="10">
                  <c:v>11. 17 03 80 papa odpadowa </c:v>
                </c:pt>
                <c:pt idx="11">
                  <c:v>12. 20 01 01 papier i tektura</c:v>
                </c:pt>
                <c:pt idx="12">
                  <c:v>13. ex20 01 10 odzież</c:v>
                </c:pt>
                <c:pt idx="13">
                  <c:v>14. 20 01 32 leki</c:v>
                </c:pt>
                <c:pt idx="14">
                  <c:v>15. 20 01 35 zużyte urządzenia elektryczne i elektroniczne</c:v>
                </c:pt>
                <c:pt idx="15">
                  <c:v>16. 20 02 01 odpay ulegające biodegradacji</c:v>
                </c:pt>
                <c:pt idx="16">
                  <c:v>17. 20 03 07 odpady wielkogabarytowe</c:v>
                </c:pt>
                <c:pt idx="17">
                  <c:v>18. 20 03 99 inne niewymienione frakcje zbierane w sposób selektywny (popioły)</c:v>
                </c:pt>
              </c:strCache>
            </c:strRef>
          </c:cat>
          <c:val>
            <c:numRef>
              <c:f>Arkusz1!$B$2:$B$19</c:f>
              <c:numCache>
                <c:formatCode>0.000</c:formatCode>
                <c:ptCount val="18"/>
                <c:pt idx="0">
                  <c:v>130.30500000000001</c:v>
                </c:pt>
                <c:pt idx="1">
                  <c:v>255.18600000000001</c:v>
                </c:pt>
                <c:pt idx="2">
                  <c:v>37.271999999999998</c:v>
                </c:pt>
                <c:pt idx="3">
                  <c:v>0.435</c:v>
                </c:pt>
                <c:pt idx="4">
                  <c:v>294.73399999999998</c:v>
                </c:pt>
                <c:pt idx="5">
                  <c:v>0.71</c:v>
                </c:pt>
                <c:pt idx="6">
                  <c:v>3.5000000000000003E-2</c:v>
                </c:pt>
                <c:pt idx="7">
                  <c:v>17.32</c:v>
                </c:pt>
                <c:pt idx="8">
                  <c:v>251.14</c:v>
                </c:pt>
                <c:pt idx="9">
                  <c:v>62.6</c:v>
                </c:pt>
                <c:pt idx="10">
                  <c:v>10.64</c:v>
                </c:pt>
                <c:pt idx="11">
                  <c:v>25.236999999999998</c:v>
                </c:pt>
                <c:pt idx="12">
                  <c:v>5.6</c:v>
                </c:pt>
                <c:pt idx="13">
                  <c:v>0.45200000000000001</c:v>
                </c:pt>
                <c:pt idx="14">
                  <c:v>5.8550000000000004</c:v>
                </c:pt>
                <c:pt idx="15">
                  <c:v>97.38</c:v>
                </c:pt>
                <c:pt idx="16">
                  <c:v>55.7</c:v>
                </c:pt>
                <c:pt idx="17">
                  <c:v>95.2</c:v>
                </c:pt>
              </c:numCache>
            </c:numRef>
          </c:val>
        </c:ser>
        <c:dLbls>
          <c:showLegendKey val="0"/>
          <c:showVal val="0"/>
          <c:showCatName val="0"/>
          <c:showSerName val="0"/>
          <c:showPercent val="0"/>
          <c:showBubbleSize val="0"/>
          <c:showLeaderLines val="1"/>
        </c:dLbls>
        <c:firstSliceAng val="0"/>
      </c:pieChart>
    </c:plotArea>
    <c:legend>
      <c:legendPos val="tr"/>
      <c:layout>
        <c:manualLayout>
          <c:xMode val="edge"/>
          <c:yMode val="edge"/>
          <c:x val="0.63987295858850979"/>
          <c:y val="2.9680930002473412E-2"/>
          <c:w val="0.3392937080781569"/>
          <c:h val="0.95212306794983959"/>
        </c:manualLayout>
      </c:layout>
      <c:overlay val="0"/>
      <c:txPr>
        <a:bodyPr/>
        <a:lstStyle/>
        <a:p>
          <a:pPr>
            <a:defRPr>
              <a:solidFill>
                <a:sysClr val="windowText" lastClr="000000"/>
              </a:solidFill>
            </a:defRPr>
          </a:pPr>
          <a:endParaRPr lang="pl-PL"/>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Arkusz1!$B$1</c:f>
              <c:strCache>
                <c:ptCount val="1"/>
                <c:pt idx="0">
                  <c:v>Kolumna1</c:v>
                </c:pt>
              </c:strCache>
            </c:strRef>
          </c:tx>
          <c:spPr>
            <a:solidFill>
              <a:srgbClr val="00B0F0"/>
            </a:solidFill>
          </c:spPr>
          <c:dPt>
            <c:idx val="0"/>
            <c:bubble3D val="0"/>
            <c:spPr>
              <a:solidFill>
                <a:srgbClr val="0070C0"/>
              </a:solidFill>
            </c:spPr>
          </c:dPt>
          <c:dPt>
            <c:idx val="1"/>
            <c:bubble3D val="0"/>
            <c:spPr>
              <a:solidFill>
                <a:srgbClr val="FFFF00"/>
              </a:solidFill>
            </c:spPr>
          </c:dPt>
          <c:dPt>
            <c:idx val="3"/>
            <c:bubble3D val="0"/>
            <c:spPr>
              <a:solidFill>
                <a:srgbClr val="7030A0"/>
              </a:solidFill>
            </c:spPr>
          </c:dPt>
          <c:dPt>
            <c:idx val="4"/>
            <c:bubble3D val="0"/>
            <c:spPr>
              <a:solidFill>
                <a:srgbClr val="FF0000"/>
              </a:solidFill>
            </c:spPr>
          </c:dPt>
          <c:dPt>
            <c:idx val="5"/>
            <c:bubble3D val="0"/>
            <c:spPr>
              <a:solidFill>
                <a:srgbClr val="00B050"/>
              </a:solidFill>
            </c:spPr>
          </c:dPt>
          <c:dPt>
            <c:idx val="6"/>
            <c:bubble3D val="0"/>
            <c:explosion val="2"/>
            <c:spPr>
              <a:solidFill>
                <a:srgbClr val="FF6600"/>
              </a:solidFill>
            </c:spPr>
          </c:dPt>
          <c:dLbls>
            <c:showLegendKey val="0"/>
            <c:showVal val="1"/>
            <c:showCatName val="0"/>
            <c:showSerName val="0"/>
            <c:showPercent val="0"/>
            <c:showBubbleSize val="0"/>
            <c:showLeaderLines val="1"/>
          </c:dLbls>
          <c:cat>
            <c:strRef>
              <c:f>Arkusz1!$A$2:$A$8</c:f>
              <c:strCache>
                <c:ptCount val="7"/>
                <c:pt idx="0">
                  <c:v>1. Odpady wysortowane w RIPOK - 15 01 01 opakowania z papieru i tektury </c:v>
                </c:pt>
                <c:pt idx="1">
                  <c:v>2. Odpady wysortowane w RIPOK - 15 01 02 opakowania z tworzyw sztucznych</c:v>
                </c:pt>
                <c:pt idx="2">
                  <c:v>3. Odpady wysortowane w RIPOK - 20 01 01 papier i tektura</c:v>
                </c:pt>
                <c:pt idx="3">
                  <c:v>4. Odpady wysortowane w RIPOK - 15 01 04 opakowania z metali</c:v>
                </c:pt>
                <c:pt idx="4">
                  <c:v>5. Odpady wysortowane w RIPOK - 15 01 05 opakowania wielomateriałowe </c:v>
                </c:pt>
                <c:pt idx="5">
                  <c:v>6. Odpady wysortowane w RIPOK - 15 01 07 opakowania ze szkła</c:v>
                </c:pt>
                <c:pt idx="6">
                  <c:v>7. Pozostałe odpady odebrane i zebrane w sposób selektywny z terenu Gminy Kruszwica</c:v>
                </c:pt>
              </c:strCache>
            </c:strRef>
          </c:cat>
          <c:val>
            <c:numRef>
              <c:f>Arkusz1!$B$2:$B$8</c:f>
              <c:numCache>
                <c:formatCode>0.000</c:formatCode>
                <c:ptCount val="7"/>
                <c:pt idx="0">
                  <c:v>40.005000000000003</c:v>
                </c:pt>
                <c:pt idx="1">
                  <c:v>39.506</c:v>
                </c:pt>
                <c:pt idx="2">
                  <c:v>25.236999999999998</c:v>
                </c:pt>
                <c:pt idx="3">
                  <c:v>37.271999999999998</c:v>
                </c:pt>
                <c:pt idx="4">
                  <c:v>0.435</c:v>
                </c:pt>
                <c:pt idx="5">
                  <c:v>37.973999999999997</c:v>
                </c:pt>
                <c:pt idx="6">
                  <c:v>1165.472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23</Pages>
  <Words>4352</Words>
  <Characters>26118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Kazimierz Pieczyński</dc:creator>
  <cp:lastModifiedBy>Kazimierz Pieczyński</cp:lastModifiedBy>
  <cp:revision>1</cp:revision>
  <dcterms:created xsi:type="dcterms:W3CDTF">2018-07-06T07:53:00Z</dcterms:created>
  <dcterms:modified xsi:type="dcterms:W3CDTF">2018-07-06T07:56:00Z</dcterms:modified>
</cp:coreProperties>
</file>