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175E" w:rsidRPr="006A0C12" w:rsidRDefault="00F8019A" w:rsidP="00B5175E">
      <w:pPr>
        <w:ind w:left="4248" w:firstLine="708"/>
        <w:rPr>
          <w:sz w:val="28"/>
          <w:szCs w:val="28"/>
        </w:rPr>
      </w:pPr>
      <w:r w:rsidRPr="006A0C12">
        <w:rPr>
          <w:sz w:val="28"/>
          <w:szCs w:val="28"/>
        </w:rPr>
        <w:t xml:space="preserve">       </w:t>
      </w:r>
      <w:r w:rsidR="00753BB4" w:rsidRPr="006A0C12">
        <w:rPr>
          <w:sz w:val="28"/>
          <w:szCs w:val="28"/>
        </w:rPr>
        <w:t xml:space="preserve">Kruszwica, dnia </w:t>
      </w:r>
      <w:r w:rsidR="00A15B7E" w:rsidRPr="006A0C12">
        <w:rPr>
          <w:sz w:val="28"/>
          <w:szCs w:val="28"/>
        </w:rPr>
        <w:t>18.04.</w:t>
      </w:r>
      <w:r w:rsidR="00E52FB2" w:rsidRPr="006A0C12">
        <w:rPr>
          <w:sz w:val="28"/>
          <w:szCs w:val="28"/>
        </w:rPr>
        <w:t>2018</w:t>
      </w:r>
      <w:r w:rsidR="00B5175E" w:rsidRPr="006A0C12">
        <w:rPr>
          <w:sz w:val="28"/>
          <w:szCs w:val="28"/>
        </w:rPr>
        <w:t>r.</w:t>
      </w:r>
    </w:p>
    <w:p w:rsidR="00B5175E" w:rsidRPr="006A0C12" w:rsidRDefault="00B5175E" w:rsidP="00B5175E">
      <w:pPr>
        <w:rPr>
          <w:sz w:val="28"/>
          <w:szCs w:val="28"/>
        </w:rPr>
      </w:pPr>
    </w:p>
    <w:p w:rsidR="00B5175E" w:rsidRPr="006A0C12" w:rsidRDefault="00B5175E" w:rsidP="00B5175E">
      <w:pPr>
        <w:rPr>
          <w:sz w:val="28"/>
          <w:szCs w:val="28"/>
        </w:rPr>
      </w:pPr>
      <w:r w:rsidRPr="006A0C12">
        <w:rPr>
          <w:sz w:val="28"/>
          <w:szCs w:val="28"/>
        </w:rPr>
        <w:t>OR-</w:t>
      </w:r>
      <w:r w:rsidR="009A17E9" w:rsidRPr="006A0C12">
        <w:rPr>
          <w:sz w:val="28"/>
          <w:szCs w:val="28"/>
        </w:rPr>
        <w:t>DG</w:t>
      </w:r>
      <w:r w:rsidR="00471F96" w:rsidRPr="006A0C12">
        <w:rPr>
          <w:sz w:val="28"/>
          <w:szCs w:val="28"/>
        </w:rPr>
        <w:t>.0003.</w:t>
      </w:r>
      <w:r w:rsidR="00A15B7E" w:rsidRPr="006A0C12">
        <w:rPr>
          <w:sz w:val="28"/>
          <w:szCs w:val="28"/>
        </w:rPr>
        <w:t>6</w:t>
      </w:r>
      <w:r w:rsidRPr="006A0C12">
        <w:rPr>
          <w:sz w:val="28"/>
          <w:szCs w:val="28"/>
        </w:rPr>
        <w:t>.201</w:t>
      </w:r>
      <w:r w:rsidR="00471F96" w:rsidRPr="006A0C12">
        <w:rPr>
          <w:sz w:val="28"/>
          <w:szCs w:val="28"/>
        </w:rPr>
        <w:t>8</w:t>
      </w:r>
    </w:p>
    <w:p w:rsidR="00B5175E" w:rsidRPr="006A0C12" w:rsidRDefault="00B5175E" w:rsidP="00B5175E">
      <w:pPr>
        <w:rPr>
          <w:b/>
          <w:sz w:val="28"/>
          <w:szCs w:val="28"/>
        </w:rPr>
      </w:pPr>
    </w:p>
    <w:p w:rsidR="00B5175E" w:rsidRPr="006A0C12" w:rsidRDefault="00B5175E" w:rsidP="00B5175E">
      <w:pPr>
        <w:rPr>
          <w:b/>
          <w:sz w:val="28"/>
          <w:szCs w:val="28"/>
        </w:rPr>
      </w:pPr>
    </w:p>
    <w:p w:rsidR="00B5175E" w:rsidRPr="006A0C12" w:rsidRDefault="00B5175E" w:rsidP="00B5175E">
      <w:pPr>
        <w:rPr>
          <w:b/>
          <w:sz w:val="28"/>
          <w:szCs w:val="28"/>
        </w:rPr>
      </w:pPr>
    </w:p>
    <w:p w:rsidR="00B5175E" w:rsidRPr="006A0C12" w:rsidRDefault="00B5175E" w:rsidP="00B5175E">
      <w:pPr>
        <w:spacing w:line="360" w:lineRule="auto"/>
        <w:jc w:val="center"/>
        <w:rPr>
          <w:b/>
          <w:sz w:val="28"/>
          <w:szCs w:val="28"/>
          <w:u w:val="single"/>
        </w:rPr>
      </w:pPr>
      <w:r w:rsidRPr="006A0C12">
        <w:rPr>
          <w:b/>
          <w:sz w:val="28"/>
          <w:szCs w:val="28"/>
          <w:u w:val="single"/>
        </w:rPr>
        <w:t>Odpowiedzi na wnioski i interpelacje radnych Rady Miejskiej w Kruszwicy</w:t>
      </w:r>
    </w:p>
    <w:p w:rsidR="00B5175E" w:rsidRPr="006A0C12" w:rsidRDefault="00B5175E" w:rsidP="00B5175E">
      <w:pPr>
        <w:spacing w:line="360" w:lineRule="auto"/>
        <w:jc w:val="center"/>
        <w:rPr>
          <w:b/>
          <w:sz w:val="28"/>
          <w:szCs w:val="28"/>
          <w:u w:val="single"/>
        </w:rPr>
      </w:pPr>
      <w:r w:rsidRPr="006A0C12">
        <w:rPr>
          <w:b/>
          <w:sz w:val="28"/>
          <w:szCs w:val="28"/>
          <w:u w:val="single"/>
        </w:rPr>
        <w:t xml:space="preserve">złożone podczas sesji  Rady Miejskiej w dniu </w:t>
      </w:r>
      <w:r w:rsidR="00A15B7E" w:rsidRPr="006A0C12">
        <w:rPr>
          <w:b/>
          <w:sz w:val="28"/>
          <w:szCs w:val="28"/>
          <w:u w:val="single"/>
        </w:rPr>
        <w:t>22.03</w:t>
      </w:r>
      <w:r w:rsidR="00E52FB2" w:rsidRPr="006A0C12">
        <w:rPr>
          <w:b/>
          <w:sz w:val="28"/>
          <w:szCs w:val="28"/>
          <w:u w:val="single"/>
        </w:rPr>
        <w:t>.2018</w:t>
      </w:r>
      <w:r w:rsidRPr="006A0C12">
        <w:rPr>
          <w:b/>
          <w:sz w:val="28"/>
          <w:szCs w:val="28"/>
          <w:u w:val="single"/>
        </w:rPr>
        <w:t xml:space="preserve"> r. </w:t>
      </w:r>
    </w:p>
    <w:p w:rsidR="00B5175E" w:rsidRPr="006A0C12" w:rsidRDefault="00B5175E" w:rsidP="00B5175E">
      <w:pPr>
        <w:jc w:val="both"/>
        <w:rPr>
          <w:sz w:val="28"/>
          <w:szCs w:val="28"/>
        </w:rPr>
      </w:pPr>
    </w:p>
    <w:p w:rsidR="00B5175E" w:rsidRPr="006A0C12" w:rsidRDefault="00B5175E" w:rsidP="00B5175E">
      <w:pPr>
        <w:spacing w:line="360" w:lineRule="auto"/>
        <w:jc w:val="both"/>
        <w:rPr>
          <w:b/>
          <w:sz w:val="28"/>
          <w:szCs w:val="28"/>
        </w:rPr>
      </w:pPr>
    </w:p>
    <w:p w:rsidR="00B5175E" w:rsidRPr="006F1E12" w:rsidRDefault="00B5175E" w:rsidP="005D015A">
      <w:pPr>
        <w:spacing w:line="360" w:lineRule="auto"/>
        <w:ind w:firstLine="708"/>
        <w:jc w:val="both"/>
        <w:rPr>
          <w:sz w:val="28"/>
          <w:szCs w:val="28"/>
        </w:rPr>
      </w:pPr>
      <w:r w:rsidRPr="006F1E12">
        <w:rPr>
          <w:sz w:val="28"/>
          <w:szCs w:val="28"/>
        </w:rPr>
        <w:t xml:space="preserve">Podczas sesji Rady Miejskiej w Kruszwicy </w:t>
      </w:r>
      <w:r w:rsidRPr="006F1E12">
        <w:rPr>
          <w:b/>
          <w:sz w:val="28"/>
          <w:szCs w:val="28"/>
        </w:rPr>
        <w:t>radn</w:t>
      </w:r>
      <w:r w:rsidR="00A15B7E" w:rsidRPr="006F1E12">
        <w:rPr>
          <w:b/>
          <w:sz w:val="28"/>
          <w:szCs w:val="28"/>
        </w:rPr>
        <w:t>a</w:t>
      </w:r>
      <w:r w:rsidRPr="006F1E12">
        <w:rPr>
          <w:b/>
          <w:sz w:val="28"/>
          <w:szCs w:val="28"/>
        </w:rPr>
        <w:t>, pan</w:t>
      </w:r>
      <w:r w:rsidR="00A15B7E" w:rsidRPr="006F1E12">
        <w:rPr>
          <w:b/>
          <w:sz w:val="28"/>
          <w:szCs w:val="28"/>
        </w:rPr>
        <w:t xml:space="preserve">i Ilona </w:t>
      </w:r>
      <w:proofErr w:type="spellStart"/>
      <w:r w:rsidR="00A15B7E" w:rsidRPr="006F1E12">
        <w:rPr>
          <w:b/>
          <w:sz w:val="28"/>
          <w:szCs w:val="28"/>
        </w:rPr>
        <w:t>Dybicz</w:t>
      </w:r>
      <w:proofErr w:type="spellEnd"/>
      <w:r w:rsidRPr="006F1E12">
        <w:rPr>
          <w:b/>
          <w:sz w:val="28"/>
          <w:szCs w:val="28"/>
        </w:rPr>
        <w:t xml:space="preserve">, </w:t>
      </w:r>
      <w:r w:rsidRPr="006F1E12">
        <w:rPr>
          <w:sz w:val="28"/>
          <w:szCs w:val="28"/>
        </w:rPr>
        <w:t xml:space="preserve"> złożył</w:t>
      </w:r>
      <w:r w:rsidR="00A15B7E" w:rsidRPr="006F1E12">
        <w:rPr>
          <w:sz w:val="28"/>
          <w:szCs w:val="28"/>
        </w:rPr>
        <w:t xml:space="preserve">a dwie  </w:t>
      </w:r>
      <w:r w:rsidR="006F1E12">
        <w:rPr>
          <w:sz w:val="28"/>
          <w:szCs w:val="28"/>
        </w:rPr>
        <w:t>interpelacje.</w:t>
      </w:r>
      <w:r w:rsidR="00A15B7E" w:rsidRPr="006F1E12">
        <w:rPr>
          <w:sz w:val="28"/>
          <w:szCs w:val="28"/>
        </w:rPr>
        <w:t xml:space="preserve"> Pierwsza interpelacja dotyczyła wprowadzenia darmowych worków na odpady zbierane selektywnie w ramach kosztów gospodarowania odpadami</w:t>
      </w:r>
      <w:r w:rsidR="00714368" w:rsidRPr="006F1E12">
        <w:rPr>
          <w:sz w:val="28"/>
          <w:szCs w:val="28"/>
        </w:rPr>
        <w:t>.</w:t>
      </w:r>
    </w:p>
    <w:p w:rsidR="00D137DA" w:rsidRPr="006F1E12" w:rsidRDefault="00B5175E" w:rsidP="008903F9">
      <w:pPr>
        <w:spacing w:line="360" w:lineRule="auto"/>
        <w:jc w:val="both"/>
        <w:rPr>
          <w:sz w:val="28"/>
          <w:szCs w:val="28"/>
        </w:rPr>
      </w:pPr>
      <w:r w:rsidRPr="006F1E12">
        <w:rPr>
          <w:b/>
          <w:sz w:val="28"/>
          <w:szCs w:val="28"/>
          <w:u w:val="single"/>
        </w:rPr>
        <w:t>Odpowiedź</w:t>
      </w:r>
      <w:r w:rsidR="0066325A" w:rsidRPr="006F1E12">
        <w:rPr>
          <w:b/>
          <w:sz w:val="28"/>
          <w:szCs w:val="28"/>
          <w:u w:val="single"/>
        </w:rPr>
        <w:t xml:space="preserve"> </w:t>
      </w:r>
      <w:r w:rsidR="006F1E12">
        <w:rPr>
          <w:sz w:val="28"/>
          <w:szCs w:val="28"/>
        </w:rPr>
        <w:br/>
      </w:r>
      <w:r w:rsidR="00D137DA" w:rsidRPr="006F1E12">
        <w:rPr>
          <w:sz w:val="28"/>
          <w:szCs w:val="28"/>
        </w:rPr>
        <w:t xml:space="preserve">Nowy system gospodarowania odpadami komunalnym na terenie Gminy Kruszwica został wprowadzony w momencie, gdy na terenie naszej gminy ok. 70% wszystkich właścicieli nieruchomości zamieszkałych, posiadało już pojemniki lub kontenery do zbierania odpadów. Dlatego też zgodnie z zapisem §4 </w:t>
      </w:r>
      <w:r w:rsidR="00D137DA" w:rsidRPr="006F1E12">
        <w:rPr>
          <w:bCs/>
          <w:sz w:val="28"/>
          <w:szCs w:val="28"/>
        </w:rPr>
        <w:t>regulaminu utrzymania czystości i porządku</w:t>
      </w:r>
      <w:r w:rsidR="008903F9">
        <w:rPr>
          <w:bCs/>
          <w:sz w:val="28"/>
          <w:szCs w:val="28"/>
        </w:rPr>
        <w:t xml:space="preserve"> </w:t>
      </w:r>
      <w:r w:rsidR="00D137DA" w:rsidRPr="006F1E12">
        <w:rPr>
          <w:bCs/>
          <w:sz w:val="28"/>
          <w:szCs w:val="28"/>
        </w:rPr>
        <w:t>na terenie Gminy Kruszwica</w:t>
      </w:r>
      <w:r w:rsidR="00D137DA" w:rsidRPr="006F1E12">
        <w:rPr>
          <w:sz w:val="28"/>
          <w:szCs w:val="28"/>
        </w:rPr>
        <w:t xml:space="preserve"> postanowiono, że pozostała część właścicieli zaopatrzy się w odpowiednie pojemniki w indywidualnym zakresie. Dotyczyło to również foliowych worków w przypadku zbierania odpadów w sposób selektywny. Dla ułatwienia mieszkań</w:t>
      </w:r>
      <w:r w:rsidR="008903F9">
        <w:rPr>
          <w:sz w:val="28"/>
          <w:szCs w:val="28"/>
        </w:rPr>
        <w:t xml:space="preserve">com zakupu odpowiednich worków, </w:t>
      </w:r>
      <w:r w:rsidR="00D137DA" w:rsidRPr="006F1E12">
        <w:rPr>
          <w:sz w:val="28"/>
          <w:szCs w:val="28"/>
        </w:rPr>
        <w:t>jednym z warunków przetargowych przy wyłanianiu wykonawcy na odbiór odpadów było jego zobowiązanie do u</w:t>
      </w:r>
      <w:r w:rsidR="006A0C12" w:rsidRPr="006F1E12">
        <w:rPr>
          <w:sz w:val="28"/>
          <w:szCs w:val="28"/>
        </w:rPr>
        <w:t xml:space="preserve">możliwienia zakupu worków   </w:t>
      </w:r>
      <w:r w:rsidR="00D137DA" w:rsidRPr="006F1E12">
        <w:rPr>
          <w:sz w:val="28"/>
          <w:szCs w:val="28"/>
        </w:rPr>
        <w:t xml:space="preserve">na odpady zbierane selektywnie u sołtysów, w punkcie sprzedaży w Kruszwicy oraz u swoich pracowników dokonujących odbioru tych odpadów w danym dniu. Należy jednak zaznaczyć, że zbieranie odpadów komunalnych generalnie powinno następować przy </w:t>
      </w:r>
      <w:r w:rsidR="008903F9">
        <w:rPr>
          <w:sz w:val="28"/>
          <w:szCs w:val="28"/>
        </w:rPr>
        <w:t xml:space="preserve">użyciu odpowiednich pojemników, </w:t>
      </w:r>
      <w:r w:rsidR="00D137DA" w:rsidRPr="006F1E12">
        <w:rPr>
          <w:sz w:val="28"/>
          <w:szCs w:val="28"/>
        </w:rPr>
        <w:t xml:space="preserve">a zbieranie w workach jest tylko jedną z dopuszczonych form i to wyłącznie odpadów zbieranych selektywnie.  </w:t>
      </w:r>
    </w:p>
    <w:p w:rsidR="00D137DA" w:rsidRPr="006F1E12" w:rsidRDefault="00D137DA" w:rsidP="008903F9">
      <w:pPr>
        <w:spacing w:line="360" w:lineRule="auto"/>
        <w:ind w:firstLine="851"/>
        <w:jc w:val="both"/>
        <w:rPr>
          <w:sz w:val="28"/>
          <w:szCs w:val="28"/>
        </w:rPr>
      </w:pPr>
      <w:r w:rsidRPr="006F1E12">
        <w:rPr>
          <w:sz w:val="28"/>
          <w:szCs w:val="28"/>
        </w:rPr>
        <w:lastRenderedPageBreak/>
        <w:t>Wprowadzania nieodpłatnego przekazywania worków na odpa</w:t>
      </w:r>
      <w:r w:rsidR="006A0C12" w:rsidRPr="006F1E12">
        <w:rPr>
          <w:sz w:val="28"/>
          <w:szCs w:val="28"/>
        </w:rPr>
        <w:t xml:space="preserve">dy segregowane </w:t>
      </w:r>
      <w:r w:rsidRPr="006F1E12">
        <w:rPr>
          <w:sz w:val="28"/>
          <w:szCs w:val="28"/>
        </w:rPr>
        <w:t xml:space="preserve"> w niektórych gminach w Polsce nie można odnosić jako obowiązku i wyznacznika w innych gminach gdyż jest to podyktowane konkretnymi uwarunkowaniami poszczególnych gmin.   W większości takich przypadków jest to traktowane jako zachęta dl</w:t>
      </w:r>
      <w:r w:rsidR="006A0C12" w:rsidRPr="006F1E12">
        <w:rPr>
          <w:sz w:val="28"/>
          <w:szCs w:val="28"/>
        </w:rPr>
        <w:t xml:space="preserve">a mieszkańców </w:t>
      </w:r>
      <w:r w:rsidRPr="006F1E12">
        <w:rPr>
          <w:sz w:val="28"/>
          <w:szCs w:val="28"/>
        </w:rPr>
        <w:t>i sposób na zwiększenie ilości odbieranych odpadów segregowanych w celu zwiększenia odpowiednich poziomów recyklingu lub ograniczenia składowania odpadów biodegradowalnych. W niektórych gminach wprowadzanie „nieodpłatne” worków może być</w:t>
      </w:r>
      <w:r w:rsidR="006F1E12">
        <w:rPr>
          <w:sz w:val="28"/>
          <w:szCs w:val="28"/>
        </w:rPr>
        <w:t xml:space="preserve"> </w:t>
      </w:r>
      <w:r w:rsidRPr="006F1E12">
        <w:rPr>
          <w:sz w:val="28"/>
          <w:szCs w:val="28"/>
        </w:rPr>
        <w:t xml:space="preserve"> wynikiem korzystnego stosunku wysokości opłat do kosztów odbioru i zagospodarowania odpadów. Z reguły jest to możliwe ze względu na mały obszar danej gminy, małą ilość mieszkańców oraz małą ilość odbieranych odpadów. Niewątpliwie jednym z warunków umożliwiających wprowadzenie dodatkowych worków jest sprzyjająca temu jednorodzinna  zabudowa terenów zamieszkałych poszczególnej gminy. </w:t>
      </w:r>
    </w:p>
    <w:p w:rsidR="00D137DA" w:rsidRPr="006F1E12" w:rsidRDefault="00D137DA" w:rsidP="008903F9">
      <w:pPr>
        <w:spacing w:line="360" w:lineRule="auto"/>
        <w:ind w:firstLine="851"/>
        <w:jc w:val="both"/>
        <w:rPr>
          <w:sz w:val="28"/>
          <w:szCs w:val="28"/>
        </w:rPr>
      </w:pPr>
      <w:r w:rsidRPr="006F1E12">
        <w:rPr>
          <w:sz w:val="28"/>
          <w:szCs w:val="28"/>
        </w:rPr>
        <w:t xml:space="preserve">W przypadku Gminy Kruszwica nie ma powodu do specjalnego zachęcania mieszkańców do zwiększania ilości zbierania odpadów segregowanych, gdyż wskaźnik recyklingu odpadów ukształtował się na wysokim poziomie i z roku na rok jego wielkość rośnie. Natomiast opłata za odbiór i zagospodarowanie odpadów komunalnych od właścicieli nieruchomości na terenie naszej gminy jest ustalona na takim poziomie, że każdy nawet minimalny wzrost kosztów spowoduje znaczne zachwianie samofinansowania się całego systemu gospodarowania odpadami. Niezależnie od powyższego, wprowadzenie systemu dodatkowych worków na odpady segregowane na terenie naszej gminy mogłoby objąć jedynie ok. 1570 lokali mieszkalnych w zabudowie jednorodzinnej z terenu wiejskiego i ok. 440 lokali z terenu miejskiego. W stosunku do ogółu lokali mieszkalnych, w tym  w budynkach wielolokalowych (3554 lokale), wyniosłoby to niespełna 36%, a jego koszt szacowany jest na dodatkowe 62 tys. rocznie. Niezwykle ważnym jest fakt, że właściciele tych 3554 lokali mieszkalnych skupionych w zabudowie wielolokalowej już w tej chwili </w:t>
      </w:r>
      <w:r w:rsidRPr="006F1E12">
        <w:rPr>
          <w:sz w:val="28"/>
          <w:szCs w:val="28"/>
        </w:rPr>
        <w:lastRenderedPageBreak/>
        <w:t xml:space="preserve">ponoszą koszty posiadania pojemników na odpady segregowane usytuowane w tzw. grupowych punktach zbierania odpadów. </w:t>
      </w:r>
    </w:p>
    <w:p w:rsidR="00D137DA" w:rsidRDefault="00D137DA" w:rsidP="008903F9">
      <w:pPr>
        <w:spacing w:line="360" w:lineRule="auto"/>
        <w:ind w:firstLine="851"/>
        <w:jc w:val="both"/>
        <w:rPr>
          <w:sz w:val="28"/>
          <w:szCs w:val="28"/>
        </w:rPr>
      </w:pPr>
      <w:r w:rsidRPr="006F1E12">
        <w:rPr>
          <w:sz w:val="28"/>
          <w:szCs w:val="28"/>
        </w:rPr>
        <w:t xml:space="preserve">Jak z powyższego wynika, wprowadzenie dodatkowych worków na odpady segregowane do systemu gospodarowania odpadami na terenie Gminy Kruszwica nie ma  przesłanek organizacyjnych, społecznych i ekonomicznych.   </w:t>
      </w:r>
    </w:p>
    <w:p w:rsidR="008903F9" w:rsidRPr="006F1E12" w:rsidRDefault="008903F9" w:rsidP="008903F9">
      <w:pPr>
        <w:spacing w:line="360" w:lineRule="auto"/>
        <w:ind w:firstLine="851"/>
        <w:jc w:val="both"/>
        <w:rPr>
          <w:sz w:val="28"/>
          <w:szCs w:val="28"/>
        </w:rPr>
      </w:pPr>
    </w:p>
    <w:p w:rsidR="005D19DF" w:rsidRPr="006F1E12" w:rsidRDefault="00D137DA" w:rsidP="005D015A">
      <w:pPr>
        <w:spacing w:line="360" w:lineRule="auto"/>
        <w:jc w:val="both"/>
        <w:rPr>
          <w:sz w:val="28"/>
          <w:szCs w:val="28"/>
        </w:rPr>
      </w:pPr>
      <w:r w:rsidRPr="006F1E12">
        <w:rPr>
          <w:sz w:val="28"/>
          <w:szCs w:val="28"/>
        </w:rPr>
        <w:t>Kolejna interpelacja dotyczyła podjętych działań dotyczących budowy obwodnicy Kruszwicy.</w:t>
      </w:r>
    </w:p>
    <w:p w:rsidR="00976176" w:rsidRPr="006F1E12" w:rsidRDefault="00976176" w:rsidP="008903F9">
      <w:pPr>
        <w:spacing w:line="360" w:lineRule="auto"/>
        <w:rPr>
          <w:rFonts w:eastAsia="Calibri"/>
          <w:sz w:val="28"/>
          <w:szCs w:val="28"/>
        </w:rPr>
      </w:pPr>
      <w:r w:rsidRPr="006F1E12">
        <w:rPr>
          <w:b/>
          <w:sz w:val="28"/>
          <w:szCs w:val="28"/>
          <w:u w:val="single"/>
        </w:rPr>
        <w:t>Odpowiedź:</w:t>
      </w:r>
      <w:r w:rsidRPr="006F1E12">
        <w:rPr>
          <w:rFonts w:eastAsia="Calibri"/>
          <w:sz w:val="28"/>
          <w:szCs w:val="28"/>
        </w:rPr>
        <w:t xml:space="preserve"> Gmina Kruszwica podjęła konkretne działania mające na celu rozpoczęcie procesu inwestycyjnego związanego z budową obwodnicy Kruszwicy w ciągu drogi krajowej nr 62. </w:t>
      </w:r>
      <w:r w:rsidRPr="006F1E12">
        <w:rPr>
          <w:rFonts w:eastAsia="Calibri"/>
          <w:sz w:val="28"/>
          <w:szCs w:val="28"/>
        </w:rPr>
        <w:br/>
        <w:t xml:space="preserve">W roku 2012 została opracowana koncepcja przebiegu obwodnicy ze wskazaniem wariantu rozpoczynającego swój bieg w obrębie planowanego skrzyżowania drogi krajowej nr 62 z drogą wojewódzką nr 412 w Kobylnikach. Następnie założono poprowadzenie trasy z ominięciem miejscowości od strony północno – wschodniej z przekroczeniem rzeki Noteć i przecięciem drogi powiatowej Sikorowo – Kruszwica aż do drogi Kruszwica – Dobre. Zakończenie odcinka założono w Grodztwie. Przytoczony przez Panią opis pokrywa się zatem z opracowanym wariantem, który uzyskał wstępną akceptację przebiegu przez Generalną Dyrekcję Dróg Krajowych i Autostrad. Ponadto odbyły się spotkania samorządowców z przedstawicielami Ministerstwa Infrastruktury oraz Generalnej Dyrekcji Dróg Krajowych i Autostrad celem przyspieszenia procesu inwestycyjnego. </w:t>
      </w:r>
    </w:p>
    <w:p w:rsidR="00976176" w:rsidRPr="00976176" w:rsidRDefault="00976176" w:rsidP="005D015A">
      <w:pPr>
        <w:spacing w:line="360" w:lineRule="auto"/>
        <w:ind w:firstLine="708"/>
        <w:jc w:val="both"/>
        <w:rPr>
          <w:rFonts w:eastAsiaTheme="minorHAnsi"/>
          <w:sz w:val="28"/>
          <w:szCs w:val="28"/>
          <w:lang w:eastAsia="en-US"/>
        </w:rPr>
      </w:pPr>
      <w:r w:rsidRPr="00976176">
        <w:rPr>
          <w:rFonts w:eastAsia="Calibri"/>
          <w:sz w:val="28"/>
          <w:szCs w:val="28"/>
        </w:rPr>
        <w:t>Kolejnym działaniem mającym doprowadzić do realizacji obwodnicy było wpisanie zadania jako koniecznego do realizacji na terenie Województwa Kujawsko – Pomorskiego w ramach do Kontraktu Terytorialnego. Na liście przedsięwzięć priorytetowych ujęto realizację obwodnicy w ramach zadania pn. „</w:t>
      </w:r>
      <w:r w:rsidRPr="00976176">
        <w:rPr>
          <w:rFonts w:eastAsiaTheme="minorHAnsi"/>
          <w:sz w:val="28"/>
          <w:szCs w:val="28"/>
          <w:lang w:eastAsia="en-US"/>
        </w:rPr>
        <w:t xml:space="preserve">Przebudowa drogi krajowej nr 62 (DK 62) na odcinkach: Włocławek – Brześć Kujawski wraz z budową obwodnicy Brześcia Kujawskiego i Kruszwicy”. </w:t>
      </w:r>
      <w:r w:rsidRPr="00976176">
        <w:rPr>
          <w:rFonts w:eastAsiaTheme="minorHAnsi"/>
          <w:sz w:val="28"/>
          <w:szCs w:val="28"/>
          <w:lang w:eastAsia="en-US"/>
        </w:rPr>
        <w:lastRenderedPageBreak/>
        <w:t>Kontrakt terytorialny wskazuje konieczność rozpoczęcia inwestycji. Zadanie będzie realizowane w ramach Programu Budowy Dróg Krajowych. Analiza obowiązujących obecnie dokumentów planistycznych umożliwia jego rozpoczęcie po roku 2026.</w:t>
      </w:r>
    </w:p>
    <w:p w:rsidR="00976176" w:rsidRPr="00976176" w:rsidRDefault="00976176" w:rsidP="005D015A">
      <w:pPr>
        <w:spacing w:line="360" w:lineRule="auto"/>
        <w:ind w:firstLine="708"/>
        <w:jc w:val="both"/>
        <w:rPr>
          <w:rFonts w:eastAsiaTheme="minorHAnsi"/>
          <w:sz w:val="28"/>
          <w:szCs w:val="28"/>
          <w:lang w:eastAsia="en-US"/>
        </w:rPr>
      </w:pPr>
      <w:r w:rsidRPr="00976176">
        <w:rPr>
          <w:rFonts w:eastAsiaTheme="minorHAnsi"/>
          <w:sz w:val="28"/>
          <w:szCs w:val="28"/>
          <w:lang w:eastAsia="en-US"/>
        </w:rPr>
        <w:t xml:space="preserve">W pierwszej kolejności na terenie województwa trwają inwestycje dotyczące budowy drogi S5 oraz przygotowań dla drogi S10 a także realizacja rozpoczętych wcześniej obwodnic, jak np. obwodnica Inowrocławia. Prace nad rozpoczęciem budowy obwodnicy Inowrocławia w ciągu drogi krajowej nr 15 wraz z łącznikiem do drogi nr 25 trwały ponad 20 lat. </w:t>
      </w:r>
    </w:p>
    <w:p w:rsidR="00976176" w:rsidRPr="00976176" w:rsidRDefault="00976176" w:rsidP="005D015A">
      <w:pPr>
        <w:spacing w:line="360" w:lineRule="auto"/>
        <w:ind w:firstLine="708"/>
        <w:jc w:val="both"/>
        <w:rPr>
          <w:rFonts w:eastAsia="Calibri"/>
          <w:sz w:val="28"/>
          <w:szCs w:val="28"/>
        </w:rPr>
      </w:pPr>
      <w:r w:rsidRPr="00976176">
        <w:rPr>
          <w:rFonts w:eastAsiaTheme="minorHAnsi"/>
          <w:sz w:val="28"/>
          <w:szCs w:val="28"/>
          <w:lang w:eastAsia="en-US"/>
        </w:rPr>
        <w:t>Dotychczasowy ruch pojazdów przejeżdżających przez Kruszwicę charakteryzuje się okresową zmianą natężenia. Mają na to wpływ dostawy towarów oraz odbiór produktów z Cukrowni Kruszwica oraz Zakładów Tłuszczowych. Dlatego też, decydujący wpływ na natężenie ruchu mają pojazdy ciężarowe obsługujące wskazane zakłady. Krótkotrwałe zatory na drodze krajowej spowodowane są głównie na skutek pieszych przekraczających jezdnię. Duża ilość przejść dla pieszych oraz praca osób odpowiedzialnych za bezpieczeństwo pieszych przekraczających jezdnię powoduje zmniejszenie prędkości pojazdów a podnosi bezpieczeństwo niechronionych uczestników ruchu.</w:t>
      </w:r>
    </w:p>
    <w:p w:rsidR="00976176" w:rsidRPr="00976176" w:rsidRDefault="00976176" w:rsidP="005D015A">
      <w:pPr>
        <w:spacing w:line="360" w:lineRule="auto"/>
        <w:ind w:firstLine="708"/>
        <w:jc w:val="both"/>
        <w:rPr>
          <w:rFonts w:eastAsiaTheme="minorHAnsi"/>
          <w:sz w:val="28"/>
          <w:szCs w:val="28"/>
          <w:lang w:eastAsia="en-US"/>
        </w:rPr>
      </w:pPr>
      <w:r w:rsidRPr="00976176">
        <w:rPr>
          <w:rFonts w:eastAsiaTheme="minorHAnsi"/>
          <w:sz w:val="28"/>
          <w:szCs w:val="28"/>
          <w:lang w:eastAsia="en-US"/>
        </w:rPr>
        <w:t>Równolegle Samorząd Kruszwicki wnioskował o rozpoczęcie modernizacji drogi krajowej nr 62 na</w:t>
      </w:r>
      <w:bookmarkStart w:id="0" w:name="_GoBack"/>
      <w:bookmarkEnd w:id="0"/>
      <w:r w:rsidRPr="00976176">
        <w:rPr>
          <w:rFonts w:eastAsiaTheme="minorHAnsi"/>
          <w:sz w:val="28"/>
          <w:szCs w:val="28"/>
          <w:lang w:eastAsia="en-US"/>
        </w:rPr>
        <w:t xml:space="preserve"> odcinku od skrzyżowania w Kobylnikach wraz z przejściem przez miasto kończąc na przebudowie skrzyżowania z ul. Szosa </w:t>
      </w:r>
      <w:proofErr w:type="spellStart"/>
      <w:r w:rsidRPr="00976176">
        <w:rPr>
          <w:rFonts w:eastAsiaTheme="minorHAnsi"/>
          <w:sz w:val="28"/>
          <w:szCs w:val="28"/>
          <w:lang w:eastAsia="en-US"/>
        </w:rPr>
        <w:t>Tryszczyńska</w:t>
      </w:r>
      <w:proofErr w:type="spellEnd"/>
      <w:r w:rsidRPr="00976176">
        <w:rPr>
          <w:rFonts w:eastAsiaTheme="minorHAnsi"/>
          <w:sz w:val="28"/>
          <w:szCs w:val="28"/>
          <w:lang w:eastAsia="en-US"/>
        </w:rPr>
        <w:t xml:space="preserve">. Obecnie trwają prace polegające na opracowaniu dokumentacji technicznej dla wskazanego zadania. </w:t>
      </w:r>
    </w:p>
    <w:p w:rsidR="00976176" w:rsidRPr="00976176" w:rsidRDefault="00976176" w:rsidP="005D015A">
      <w:pPr>
        <w:spacing w:line="360" w:lineRule="auto"/>
        <w:ind w:firstLine="708"/>
        <w:jc w:val="both"/>
        <w:rPr>
          <w:rFonts w:eastAsiaTheme="minorHAnsi"/>
          <w:sz w:val="28"/>
          <w:szCs w:val="28"/>
          <w:lang w:eastAsia="en-US"/>
        </w:rPr>
      </w:pPr>
      <w:r w:rsidRPr="00976176">
        <w:rPr>
          <w:rFonts w:eastAsiaTheme="minorHAnsi"/>
          <w:sz w:val="28"/>
          <w:szCs w:val="28"/>
          <w:lang w:eastAsia="en-US"/>
        </w:rPr>
        <w:t>Mając powyższe na uwadze informuję, że w dalszym ciągu będą prowadzone zabiegi przyspieszające rozpoczęcie tak ważnego zadania</w:t>
      </w:r>
      <w:r w:rsidR="001B4430">
        <w:rPr>
          <w:rFonts w:eastAsiaTheme="minorHAnsi"/>
          <w:sz w:val="28"/>
          <w:szCs w:val="28"/>
          <w:lang w:eastAsia="en-US"/>
        </w:rPr>
        <w:t>,</w:t>
      </w:r>
      <w:r w:rsidRPr="00976176">
        <w:rPr>
          <w:rFonts w:eastAsiaTheme="minorHAnsi"/>
          <w:sz w:val="28"/>
          <w:szCs w:val="28"/>
          <w:lang w:eastAsia="en-US"/>
        </w:rPr>
        <w:t xml:space="preserve"> jakim jest budowa obwodnicy Kruszwicy, która przyczyni się do dalszego rozwoju miasta.</w:t>
      </w:r>
    </w:p>
    <w:p w:rsidR="00976176" w:rsidRPr="006F1E12" w:rsidRDefault="00976176" w:rsidP="005D015A">
      <w:pPr>
        <w:spacing w:line="360" w:lineRule="auto"/>
        <w:jc w:val="both"/>
        <w:rPr>
          <w:b/>
          <w:sz w:val="28"/>
          <w:szCs w:val="28"/>
          <w:u w:val="single"/>
        </w:rPr>
      </w:pPr>
    </w:p>
    <w:p w:rsidR="00E57BC0" w:rsidRPr="006F1E12" w:rsidRDefault="008903F9" w:rsidP="005D015A">
      <w:pPr>
        <w:spacing w:line="360" w:lineRule="auto"/>
        <w:jc w:val="both"/>
        <w:rPr>
          <w:sz w:val="28"/>
          <w:szCs w:val="28"/>
        </w:rPr>
      </w:pPr>
      <w:r w:rsidRPr="008903F9">
        <w:rPr>
          <w:sz w:val="28"/>
          <w:szCs w:val="28"/>
        </w:rPr>
        <w:lastRenderedPageBreak/>
        <w:t>P</w:t>
      </w:r>
      <w:r w:rsidR="00D137DA" w:rsidRPr="008903F9">
        <w:rPr>
          <w:sz w:val="28"/>
          <w:szCs w:val="28"/>
        </w:rPr>
        <w:t>an</w:t>
      </w:r>
      <w:r w:rsidRPr="008903F9">
        <w:rPr>
          <w:sz w:val="28"/>
          <w:szCs w:val="28"/>
        </w:rPr>
        <w:t xml:space="preserve"> Radny</w:t>
      </w:r>
      <w:r w:rsidR="00D137DA" w:rsidRPr="006F1E12">
        <w:rPr>
          <w:b/>
          <w:sz w:val="28"/>
          <w:szCs w:val="28"/>
        </w:rPr>
        <w:t xml:space="preserve"> Artur Grobelski</w:t>
      </w:r>
      <w:r w:rsidR="005D19DF" w:rsidRPr="006F1E12">
        <w:rPr>
          <w:b/>
          <w:sz w:val="28"/>
          <w:szCs w:val="28"/>
        </w:rPr>
        <w:t xml:space="preserve">, </w:t>
      </w:r>
      <w:r w:rsidR="00976176" w:rsidRPr="006F1E12">
        <w:rPr>
          <w:sz w:val="28"/>
          <w:szCs w:val="28"/>
        </w:rPr>
        <w:t xml:space="preserve"> złożył</w:t>
      </w:r>
      <w:r w:rsidR="006924BA" w:rsidRPr="006F1E12">
        <w:rPr>
          <w:sz w:val="28"/>
          <w:szCs w:val="28"/>
        </w:rPr>
        <w:t xml:space="preserve"> interpelację, która zawierała następujące pytania:</w:t>
      </w:r>
    </w:p>
    <w:p w:rsidR="006924BA" w:rsidRPr="006F1E12" w:rsidRDefault="006924BA" w:rsidP="005D015A">
      <w:pPr>
        <w:spacing w:line="360" w:lineRule="auto"/>
        <w:jc w:val="both"/>
        <w:rPr>
          <w:sz w:val="28"/>
          <w:szCs w:val="28"/>
        </w:rPr>
      </w:pPr>
    </w:p>
    <w:p w:rsidR="006924BA" w:rsidRPr="00AD17E7" w:rsidRDefault="005D015A" w:rsidP="00AD17E7">
      <w:pPr>
        <w:spacing w:line="360" w:lineRule="auto"/>
        <w:jc w:val="both"/>
        <w:rPr>
          <w:sz w:val="28"/>
          <w:szCs w:val="28"/>
        </w:rPr>
      </w:pPr>
      <w:r>
        <w:rPr>
          <w:b/>
          <w:sz w:val="28"/>
          <w:szCs w:val="28"/>
        </w:rPr>
        <w:t>1.</w:t>
      </w:r>
      <w:r w:rsidR="006924BA" w:rsidRPr="005D015A">
        <w:rPr>
          <w:b/>
          <w:sz w:val="28"/>
          <w:szCs w:val="28"/>
        </w:rPr>
        <w:t xml:space="preserve">Pytanie: </w:t>
      </w:r>
      <w:r w:rsidR="006924BA" w:rsidRPr="005D015A">
        <w:rPr>
          <w:sz w:val="28"/>
          <w:szCs w:val="28"/>
        </w:rPr>
        <w:t>„Dlaczego w projekcie budżetu naszej gminy na rok 2018 r. nie zostały uwzględnione 5% podwyżki dla nauczycieli?”</w:t>
      </w:r>
    </w:p>
    <w:p w:rsidR="006924BA" w:rsidRPr="005D015A" w:rsidRDefault="006924BA" w:rsidP="005D015A">
      <w:pPr>
        <w:spacing w:line="360" w:lineRule="auto"/>
        <w:jc w:val="both"/>
        <w:rPr>
          <w:b/>
          <w:sz w:val="28"/>
          <w:szCs w:val="28"/>
        </w:rPr>
      </w:pPr>
      <w:r w:rsidRPr="005D015A">
        <w:rPr>
          <w:b/>
          <w:sz w:val="28"/>
          <w:szCs w:val="28"/>
        </w:rPr>
        <w:t xml:space="preserve">Odpowiedź: </w:t>
      </w:r>
      <w:r w:rsidRPr="005D015A">
        <w:rPr>
          <w:sz w:val="28"/>
          <w:szCs w:val="28"/>
        </w:rPr>
        <w:t>w § 10 pkt 2 lit. b uchwały NR XXXIX/400/2017 r. Rady Miejskiej w Kruszwicy z dnia 28 grudnia 2018 r. w sprawie uchwalenia budżetu Gminy Kruszwica na rok 2018 r. w budżecie został</w:t>
      </w:r>
      <w:r w:rsidR="006A0C12" w:rsidRPr="005D015A">
        <w:rPr>
          <w:sz w:val="28"/>
          <w:szCs w:val="28"/>
        </w:rPr>
        <w:t xml:space="preserve">a utworzona rezerwa na zadania </w:t>
      </w:r>
      <w:r w:rsidRPr="005D015A">
        <w:rPr>
          <w:sz w:val="28"/>
          <w:szCs w:val="28"/>
        </w:rPr>
        <w:t>w zakresie oświaty i wychowania oraz edukacyjnej opieki wychowawczej w kwocie 300.000 zł. Uzasadnieniem dla utworzenia przedmiotowej rezerwy był zamiar przeznaczenia tych środków na pokrycie części kosztów zapowiadanej przez Ministra Edukacji Narodowej podwyżki wynagrodzeń dla nauczycieli.</w:t>
      </w:r>
    </w:p>
    <w:p w:rsidR="006924BA" w:rsidRPr="005D015A" w:rsidRDefault="006924BA" w:rsidP="005D015A">
      <w:pPr>
        <w:spacing w:line="360" w:lineRule="auto"/>
        <w:jc w:val="both"/>
        <w:rPr>
          <w:sz w:val="28"/>
          <w:szCs w:val="28"/>
        </w:rPr>
      </w:pPr>
      <w:r w:rsidRPr="005D015A">
        <w:rPr>
          <w:sz w:val="28"/>
          <w:szCs w:val="28"/>
        </w:rPr>
        <w:t>Ponadto w załączniku nr 1 do wspomnianej w</w:t>
      </w:r>
      <w:r w:rsidR="006A0C12" w:rsidRPr="005D015A">
        <w:rPr>
          <w:sz w:val="28"/>
          <w:szCs w:val="28"/>
        </w:rPr>
        <w:t xml:space="preserve">yżej uchwały (planie dochodów) </w:t>
      </w:r>
      <w:r w:rsidRPr="005D015A">
        <w:rPr>
          <w:sz w:val="28"/>
          <w:szCs w:val="28"/>
        </w:rPr>
        <w:t>w rozdziale 75801 przyjęto część oświatową subwencj</w:t>
      </w:r>
      <w:r w:rsidR="006A0C12" w:rsidRPr="005D015A">
        <w:rPr>
          <w:sz w:val="28"/>
          <w:szCs w:val="28"/>
        </w:rPr>
        <w:t xml:space="preserve">i ogólnej dla gmin na poziomie 14 995 334,00 zł. </w:t>
      </w:r>
      <w:r w:rsidRPr="005D015A">
        <w:rPr>
          <w:sz w:val="28"/>
          <w:szCs w:val="28"/>
        </w:rPr>
        <w:t xml:space="preserve">Ostateczna kwota, jaką otrzyma Gmina Kruszwica, </w:t>
      </w:r>
      <w:r w:rsidR="006A0C12" w:rsidRPr="005D015A">
        <w:rPr>
          <w:sz w:val="28"/>
          <w:szCs w:val="28"/>
        </w:rPr>
        <w:t xml:space="preserve">wyniesie 14 809 051, 00 zł tj. </w:t>
      </w:r>
      <w:r w:rsidRPr="005D015A">
        <w:rPr>
          <w:sz w:val="28"/>
          <w:szCs w:val="28"/>
        </w:rPr>
        <w:t xml:space="preserve">o 186 283 zł mniej od kwoty przyjętej w uchwale budżetowej. Przedmiotowa różnica była powodem, dla którego konieczna </w:t>
      </w:r>
      <w:r w:rsidR="006A0C12" w:rsidRPr="005D015A">
        <w:rPr>
          <w:sz w:val="28"/>
          <w:szCs w:val="28"/>
        </w:rPr>
        <w:t xml:space="preserve">była zmiana uchwały budżetowej </w:t>
      </w:r>
      <w:r w:rsidRPr="005D015A">
        <w:rPr>
          <w:sz w:val="28"/>
          <w:szCs w:val="28"/>
        </w:rPr>
        <w:t xml:space="preserve">w </w:t>
      </w:r>
      <w:r w:rsidR="001B4430">
        <w:rPr>
          <w:sz w:val="28"/>
          <w:szCs w:val="28"/>
        </w:rPr>
        <w:t>tym</w:t>
      </w:r>
      <w:r w:rsidRPr="005D015A">
        <w:rPr>
          <w:sz w:val="28"/>
          <w:szCs w:val="28"/>
        </w:rPr>
        <w:t xml:space="preserve"> zakresie.</w:t>
      </w:r>
    </w:p>
    <w:p w:rsidR="006924BA" w:rsidRPr="006F1E12" w:rsidRDefault="006924BA" w:rsidP="005D015A">
      <w:pPr>
        <w:spacing w:line="360" w:lineRule="auto"/>
        <w:jc w:val="both"/>
        <w:rPr>
          <w:sz w:val="28"/>
          <w:szCs w:val="28"/>
        </w:rPr>
      </w:pPr>
      <w:r w:rsidRPr="006F1E12">
        <w:rPr>
          <w:sz w:val="28"/>
          <w:szCs w:val="28"/>
        </w:rPr>
        <w:t>Środki ze wspomnianej rezerwy wraz z zabezpieczoną uprzednio kwotą 186 283 zł były wystarczające na pokrycie kosztó</w:t>
      </w:r>
      <w:r w:rsidR="006A0C12" w:rsidRPr="006F1E12">
        <w:rPr>
          <w:sz w:val="28"/>
          <w:szCs w:val="28"/>
        </w:rPr>
        <w:t xml:space="preserve">w podwyżki wynagrodzeń dla nauczycieli </w:t>
      </w:r>
      <w:r w:rsidRPr="006F1E12">
        <w:rPr>
          <w:sz w:val="28"/>
          <w:szCs w:val="28"/>
        </w:rPr>
        <w:t xml:space="preserve">w 2018 r.  </w:t>
      </w:r>
    </w:p>
    <w:p w:rsidR="006924BA" w:rsidRPr="006F1E12" w:rsidRDefault="006924BA" w:rsidP="005D015A">
      <w:pPr>
        <w:pStyle w:val="Akapitzlist"/>
        <w:spacing w:line="360" w:lineRule="auto"/>
        <w:jc w:val="both"/>
        <w:rPr>
          <w:rFonts w:ascii="Times New Roman" w:hAnsi="Times New Roman"/>
          <w:sz w:val="28"/>
          <w:szCs w:val="28"/>
        </w:rPr>
      </w:pPr>
    </w:p>
    <w:p w:rsidR="006924BA" w:rsidRPr="005D015A" w:rsidRDefault="005D015A" w:rsidP="005D015A">
      <w:pPr>
        <w:spacing w:line="360" w:lineRule="auto"/>
        <w:jc w:val="both"/>
        <w:rPr>
          <w:sz w:val="28"/>
          <w:szCs w:val="28"/>
        </w:rPr>
      </w:pPr>
      <w:r>
        <w:rPr>
          <w:b/>
          <w:sz w:val="28"/>
          <w:szCs w:val="28"/>
        </w:rPr>
        <w:t>2.</w:t>
      </w:r>
      <w:r w:rsidR="006924BA" w:rsidRPr="005D015A">
        <w:rPr>
          <w:b/>
          <w:sz w:val="28"/>
          <w:szCs w:val="28"/>
        </w:rPr>
        <w:t>Pytanie:</w:t>
      </w:r>
      <w:r w:rsidR="006924BA" w:rsidRPr="005D015A">
        <w:rPr>
          <w:sz w:val="28"/>
          <w:szCs w:val="28"/>
        </w:rPr>
        <w:t xml:space="preserve"> „Czy projektując budżet nie należy uwzględniać wszystkich znanych składowych wydatków?”</w:t>
      </w:r>
    </w:p>
    <w:p w:rsidR="006924BA" w:rsidRPr="00AD17E7" w:rsidRDefault="006924BA" w:rsidP="00AD17E7">
      <w:pPr>
        <w:spacing w:line="360" w:lineRule="auto"/>
        <w:jc w:val="both"/>
        <w:rPr>
          <w:sz w:val="28"/>
          <w:szCs w:val="28"/>
        </w:rPr>
      </w:pPr>
      <w:r w:rsidRPr="005D015A">
        <w:rPr>
          <w:b/>
          <w:sz w:val="28"/>
          <w:szCs w:val="28"/>
        </w:rPr>
        <w:t>Odpowiedź:</w:t>
      </w:r>
      <w:r w:rsidRPr="005D015A">
        <w:rPr>
          <w:sz w:val="28"/>
          <w:szCs w:val="28"/>
        </w:rPr>
        <w:t xml:space="preserve"> projekt budżetu został przygotowany w oparciu o obowiązujące przepisy prawa i uzyskał pozytywną opinię zarówno Komisji Budżetu </w:t>
      </w:r>
      <w:r w:rsidRPr="005D015A">
        <w:rPr>
          <w:sz w:val="28"/>
          <w:szCs w:val="28"/>
        </w:rPr>
        <w:br/>
        <w:t xml:space="preserve">i Rozwoju Gospodarczego, której jest Pan członkiem oraz Regionalnej Izby Obrachunkowej. Podstawowe wydatki umożliwiające prawidłowe </w:t>
      </w:r>
      <w:r w:rsidRPr="005D015A">
        <w:rPr>
          <w:sz w:val="28"/>
          <w:szCs w:val="28"/>
        </w:rPr>
        <w:lastRenderedPageBreak/>
        <w:t>funkcjonowanie jednostek budżetowych Gminy zostały w tym budżecie zabezpieczone. Pragnę zauważyć, iż poziom wydatków jest determinowany przez dochody.</w:t>
      </w:r>
    </w:p>
    <w:p w:rsidR="006924BA" w:rsidRPr="00AD17E7" w:rsidRDefault="005D015A" w:rsidP="00AD17E7">
      <w:pPr>
        <w:spacing w:line="360" w:lineRule="auto"/>
        <w:jc w:val="both"/>
        <w:rPr>
          <w:sz w:val="28"/>
          <w:szCs w:val="28"/>
        </w:rPr>
      </w:pPr>
      <w:r>
        <w:rPr>
          <w:b/>
          <w:sz w:val="28"/>
          <w:szCs w:val="28"/>
        </w:rPr>
        <w:t>3.</w:t>
      </w:r>
      <w:r w:rsidR="006924BA" w:rsidRPr="005D015A">
        <w:rPr>
          <w:b/>
          <w:sz w:val="28"/>
          <w:szCs w:val="28"/>
        </w:rPr>
        <w:t>Pytanie:</w:t>
      </w:r>
      <w:r w:rsidR="006924BA" w:rsidRPr="005D015A">
        <w:rPr>
          <w:sz w:val="28"/>
          <w:szCs w:val="28"/>
        </w:rPr>
        <w:t xml:space="preserve"> „Czy zmiany budżetowe zaplanowane do uchwalenia na dzisiejszej Sesji Rady Miejskiej, a dotyczące wydatków na wynagrodzenia dla nauczycieli uwzględniają już wszystkie znane informacje?”</w:t>
      </w:r>
    </w:p>
    <w:p w:rsidR="006924BA" w:rsidRPr="00AD17E7" w:rsidRDefault="006924BA" w:rsidP="00AD17E7">
      <w:pPr>
        <w:spacing w:line="360" w:lineRule="auto"/>
        <w:jc w:val="both"/>
        <w:rPr>
          <w:sz w:val="28"/>
          <w:szCs w:val="28"/>
        </w:rPr>
      </w:pPr>
      <w:r w:rsidRPr="005D015A">
        <w:rPr>
          <w:b/>
          <w:sz w:val="28"/>
          <w:szCs w:val="28"/>
        </w:rPr>
        <w:t xml:space="preserve">Odpowiedź: </w:t>
      </w:r>
      <w:r w:rsidRPr="005D015A">
        <w:rPr>
          <w:sz w:val="28"/>
          <w:szCs w:val="28"/>
        </w:rPr>
        <w:t>uchwała Nr XLI/420/2018 z dnia 22</w:t>
      </w:r>
      <w:r w:rsidR="005D015A">
        <w:rPr>
          <w:sz w:val="28"/>
          <w:szCs w:val="28"/>
        </w:rPr>
        <w:t xml:space="preserve"> marca 2018 r. w sprawie zmian </w:t>
      </w:r>
      <w:r w:rsidRPr="005D015A">
        <w:rPr>
          <w:sz w:val="28"/>
          <w:szCs w:val="28"/>
        </w:rPr>
        <w:t>w budżecie Gminy Kruszwica na rok 2018 zabezpiecza środki finansowe na wzrost wynagrodzeń dla nauczycieli, o którym mowa w art. 9 ust. 2 pkt 2 ustawy budżetowej na rok 2018 z dnia 11 stycznia 2018 r. (Dz. U. poz. 291).</w:t>
      </w:r>
    </w:p>
    <w:p w:rsidR="006924BA" w:rsidRPr="00AD17E7" w:rsidRDefault="005D015A" w:rsidP="00AD17E7">
      <w:pPr>
        <w:spacing w:line="360" w:lineRule="auto"/>
        <w:jc w:val="both"/>
        <w:rPr>
          <w:sz w:val="28"/>
          <w:szCs w:val="28"/>
        </w:rPr>
      </w:pPr>
      <w:r>
        <w:rPr>
          <w:b/>
          <w:sz w:val="28"/>
          <w:szCs w:val="28"/>
        </w:rPr>
        <w:t>4.</w:t>
      </w:r>
      <w:r w:rsidR="006924BA" w:rsidRPr="005D015A">
        <w:rPr>
          <w:b/>
          <w:sz w:val="28"/>
          <w:szCs w:val="28"/>
        </w:rPr>
        <w:t>Pytanie:</w:t>
      </w:r>
      <w:r w:rsidR="006924BA" w:rsidRPr="005D015A">
        <w:rPr>
          <w:sz w:val="28"/>
          <w:szCs w:val="28"/>
        </w:rPr>
        <w:t xml:space="preserve"> „Jeżeli tak, to rozumiem, że nie będzie już do końca roku żadnych znaczących zmian w tej materii?”</w:t>
      </w:r>
    </w:p>
    <w:p w:rsidR="006924BA" w:rsidRPr="005D015A" w:rsidRDefault="006924BA" w:rsidP="005D015A">
      <w:pPr>
        <w:spacing w:line="360" w:lineRule="auto"/>
        <w:jc w:val="both"/>
        <w:rPr>
          <w:sz w:val="28"/>
          <w:szCs w:val="28"/>
        </w:rPr>
      </w:pPr>
      <w:r w:rsidRPr="005D015A">
        <w:rPr>
          <w:b/>
          <w:sz w:val="28"/>
          <w:szCs w:val="28"/>
        </w:rPr>
        <w:t xml:space="preserve">Odpowiedź: </w:t>
      </w:r>
      <w:r w:rsidRPr="005D015A">
        <w:rPr>
          <w:sz w:val="28"/>
          <w:szCs w:val="28"/>
        </w:rPr>
        <w:t>w materii dotyczącej podwyżki wynagrodzeń dla nauczycieli nie będzie żadnych znaczących zmian do końca roku.</w:t>
      </w:r>
    </w:p>
    <w:p w:rsidR="006924BA" w:rsidRPr="006F1E12" w:rsidRDefault="006924BA" w:rsidP="005D015A">
      <w:pPr>
        <w:pStyle w:val="Akapitzlist"/>
        <w:spacing w:line="360" w:lineRule="auto"/>
        <w:jc w:val="both"/>
        <w:rPr>
          <w:rFonts w:ascii="Times New Roman" w:hAnsi="Times New Roman"/>
          <w:sz w:val="28"/>
          <w:szCs w:val="28"/>
        </w:rPr>
      </w:pPr>
    </w:p>
    <w:p w:rsidR="006924BA" w:rsidRPr="005D015A" w:rsidRDefault="005D015A" w:rsidP="005D015A">
      <w:pPr>
        <w:spacing w:line="360" w:lineRule="auto"/>
        <w:jc w:val="both"/>
        <w:rPr>
          <w:sz w:val="28"/>
          <w:szCs w:val="28"/>
        </w:rPr>
      </w:pPr>
      <w:r>
        <w:rPr>
          <w:b/>
          <w:sz w:val="28"/>
          <w:szCs w:val="28"/>
        </w:rPr>
        <w:t>5.</w:t>
      </w:r>
      <w:r w:rsidR="006924BA" w:rsidRPr="005D015A">
        <w:rPr>
          <w:b/>
          <w:sz w:val="28"/>
          <w:szCs w:val="28"/>
        </w:rPr>
        <w:t>Pytanie:</w:t>
      </w:r>
      <w:r w:rsidR="006924BA" w:rsidRPr="005D015A">
        <w:rPr>
          <w:sz w:val="28"/>
          <w:szCs w:val="28"/>
        </w:rPr>
        <w:t xml:space="preserve"> „Od 1 września 2016 r. nie obowiązują już w szkołach godziny karciane, natomiast od 1 września 2017 r. obowiązuje nowy ustęp 2d w art. 42 Karty Nauczyciela, który został wprowadzony przy okazji reformy oświatowej w 2017 r. Ustęp ten rozstrzyga, że nauczyciele w ramach innych zadań statutowych nie prowadzą ani zajęć świetlicowych, ani tych z zakresu pomocy psychologiczno-pedagogicznej. Wszystkie takie zajęcia można realizować tylko w ramach godzin ponadwymiarowych, które są płatne. We wszystkich szkołach naszej gminy do zeszłego tygodnia nauczyciele regularnie prowadzili takie zajęcia bezpłatnie. Zaznaczam, że zajęcia te były realizowane za wiedzą i przyzwoleniem przełożonych. Czy gmina zamierza wypłacić zaległe wynagrodzenie wszystkim nauczycielom, którzy takie zajęcia prowadzili i które to wynagrodzenie im się należy?”</w:t>
      </w:r>
    </w:p>
    <w:p w:rsidR="006924BA" w:rsidRPr="006F1E12" w:rsidRDefault="006924BA" w:rsidP="005D015A">
      <w:pPr>
        <w:pStyle w:val="Akapitzlist"/>
        <w:spacing w:line="360" w:lineRule="auto"/>
        <w:jc w:val="both"/>
        <w:rPr>
          <w:rFonts w:ascii="Times New Roman" w:hAnsi="Times New Roman"/>
          <w:sz w:val="28"/>
          <w:szCs w:val="28"/>
        </w:rPr>
      </w:pPr>
    </w:p>
    <w:p w:rsidR="006924BA" w:rsidRPr="005D015A" w:rsidRDefault="006924BA" w:rsidP="005D015A">
      <w:pPr>
        <w:spacing w:line="360" w:lineRule="auto"/>
        <w:jc w:val="both"/>
        <w:rPr>
          <w:b/>
          <w:sz w:val="28"/>
          <w:szCs w:val="28"/>
        </w:rPr>
      </w:pPr>
      <w:r w:rsidRPr="005D015A">
        <w:rPr>
          <w:b/>
          <w:sz w:val="28"/>
          <w:szCs w:val="28"/>
        </w:rPr>
        <w:lastRenderedPageBreak/>
        <w:t xml:space="preserve">Odpowiedź: </w:t>
      </w:r>
      <w:r w:rsidRPr="005D015A">
        <w:rPr>
          <w:sz w:val="28"/>
          <w:szCs w:val="28"/>
        </w:rPr>
        <w:t xml:space="preserve">zgodnie z art. 42 ustawy z dnia 26 stycznia 1982 r. Karta Nauczyciela (Dz. U. z 2017 r., poz.1189, z </w:t>
      </w:r>
      <w:proofErr w:type="spellStart"/>
      <w:r w:rsidRPr="005D015A">
        <w:rPr>
          <w:sz w:val="28"/>
          <w:szCs w:val="28"/>
        </w:rPr>
        <w:t>późn</w:t>
      </w:r>
      <w:proofErr w:type="spellEnd"/>
      <w:r w:rsidRPr="005D015A">
        <w:rPr>
          <w:sz w:val="28"/>
          <w:szCs w:val="28"/>
        </w:rPr>
        <w:t xml:space="preserve">. zm.) czas pracy </w:t>
      </w:r>
      <w:r w:rsidRPr="005D015A">
        <w:rPr>
          <w:iCs/>
          <w:sz w:val="28"/>
          <w:szCs w:val="28"/>
        </w:rPr>
        <w:t>nauczyciela</w:t>
      </w:r>
      <w:r w:rsidR="006A0C12" w:rsidRPr="005D015A">
        <w:rPr>
          <w:sz w:val="28"/>
          <w:szCs w:val="28"/>
        </w:rPr>
        <w:t xml:space="preserve"> zatrudnionego </w:t>
      </w:r>
      <w:r w:rsidRPr="005D015A">
        <w:rPr>
          <w:sz w:val="28"/>
          <w:szCs w:val="28"/>
        </w:rPr>
        <w:t>w pełnym wymiarze zajęć nie może przekraczać 40 godzin na tydzień.</w:t>
      </w:r>
    </w:p>
    <w:p w:rsidR="006924BA" w:rsidRPr="005D015A" w:rsidRDefault="006924BA" w:rsidP="005D015A">
      <w:pPr>
        <w:spacing w:line="360" w:lineRule="auto"/>
        <w:jc w:val="both"/>
        <w:rPr>
          <w:sz w:val="28"/>
          <w:szCs w:val="28"/>
        </w:rPr>
      </w:pPr>
      <w:r w:rsidRPr="005D015A">
        <w:rPr>
          <w:sz w:val="28"/>
          <w:szCs w:val="28"/>
        </w:rPr>
        <w:t xml:space="preserve">W ramach czasu pracy (poza pensum) oraz ustalonego wynagrodzenia </w:t>
      </w:r>
      <w:r w:rsidRPr="005D015A">
        <w:rPr>
          <w:iCs/>
          <w:sz w:val="28"/>
          <w:szCs w:val="28"/>
        </w:rPr>
        <w:t>nauczyciel</w:t>
      </w:r>
      <w:r w:rsidRPr="005D015A">
        <w:rPr>
          <w:sz w:val="28"/>
          <w:szCs w:val="28"/>
        </w:rPr>
        <w:t xml:space="preserve"> obowiązany jest realizować również inne zajęcia i czynności wynikające z zadań statutowych szkoły, w tym zajęcia opiekuńcze i wychowawcze uwzględniające potrzeby i zainteresowania uczniów.</w:t>
      </w:r>
    </w:p>
    <w:p w:rsidR="006924BA" w:rsidRPr="005D015A" w:rsidRDefault="006924BA" w:rsidP="005D015A">
      <w:pPr>
        <w:spacing w:line="360" w:lineRule="auto"/>
        <w:jc w:val="both"/>
        <w:rPr>
          <w:sz w:val="28"/>
          <w:szCs w:val="28"/>
        </w:rPr>
      </w:pPr>
      <w:r w:rsidRPr="005D015A">
        <w:rPr>
          <w:sz w:val="28"/>
          <w:szCs w:val="28"/>
        </w:rPr>
        <w:t xml:space="preserve">Zgodnie z art. 42 ust. 2 d ustawy Karta Nauczyciela w ramach wspomnianych wyżej zajęć i czynności </w:t>
      </w:r>
      <w:r w:rsidRPr="005D015A">
        <w:rPr>
          <w:rStyle w:val="Uwydatnienie"/>
          <w:i w:val="0"/>
          <w:sz w:val="28"/>
          <w:szCs w:val="28"/>
        </w:rPr>
        <w:t>nauczyciel</w:t>
      </w:r>
      <w:r w:rsidRPr="005D015A">
        <w:rPr>
          <w:sz w:val="28"/>
          <w:szCs w:val="28"/>
        </w:rPr>
        <w:t xml:space="preserve"> nie prowadzi (poza pensum) zajęć świetlicowych oraz zajęć z zakresu pomocy psychologiczno-pedagogicznej. Katalog form działalności dydaktyczno-wychowawczej szkoły został określony w art. 109 ustawy </w:t>
      </w:r>
      <w:r w:rsidR="005D015A">
        <w:rPr>
          <w:sz w:val="28"/>
          <w:szCs w:val="28"/>
        </w:rPr>
        <w:t xml:space="preserve">z dnia </w:t>
      </w:r>
      <w:r w:rsidRPr="005D015A">
        <w:rPr>
          <w:sz w:val="28"/>
          <w:szCs w:val="28"/>
        </w:rPr>
        <w:t xml:space="preserve">14 grudnia 2016 r. Prawo oświatowe (Dz. U. z 2017, </w:t>
      </w:r>
      <w:r w:rsidR="006A0C12" w:rsidRPr="005D015A">
        <w:rPr>
          <w:sz w:val="28"/>
          <w:szCs w:val="28"/>
        </w:rPr>
        <w:t xml:space="preserve">poz. 60, z </w:t>
      </w:r>
      <w:proofErr w:type="spellStart"/>
      <w:r w:rsidR="006A0C12" w:rsidRPr="005D015A">
        <w:rPr>
          <w:sz w:val="28"/>
          <w:szCs w:val="28"/>
        </w:rPr>
        <w:t>późn</w:t>
      </w:r>
      <w:proofErr w:type="spellEnd"/>
      <w:r w:rsidR="006A0C12" w:rsidRPr="005D015A">
        <w:rPr>
          <w:sz w:val="28"/>
          <w:szCs w:val="28"/>
        </w:rPr>
        <w:t xml:space="preserve">. zm.), zgodnie </w:t>
      </w:r>
      <w:r w:rsidRPr="005D015A">
        <w:rPr>
          <w:sz w:val="28"/>
          <w:szCs w:val="28"/>
        </w:rPr>
        <w:t xml:space="preserve">z którym podstawowymi formami działalności dydaktyczno-wychowawczej szkoły są poza obowiązkowymi zajęciami edukacyjnymi m.in. dodatkowe zajęcia edukacyjne, zajęcia rewalidacyjne dla uczniów niepełnosprawnych, zajęcia prowadzone w ramach pomocy psychologiczno-pedagogicznej, zajęcia rozwijające zainteresowania </w:t>
      </w:r>
      <w:r w:rsidRPr="005D015A">
        <w:rPr>
          <w:sz w:val="28"/>
          <w:szCs w:val="28"/>
        </w:rPr>
        <w:br/>
        <w:t>i uzdolnienia uczniów oraz zajęcia z zakresu doradztwa zawodowego.</w:t>
      </w:r>
    </w:p>
    <w:p w:rsidR="006924BA" w:rsidRPr="005D015A" w:rsidRDefault="006924BA" w:rsidP="005D015A">
      <w:pPr>
        <w:spacing w:line="360" w:lineRule="auto"/>
        <w:jc w:val="both"/>
        <w:rPr>
          <w:sz w:val="28"/>
          <w:szCs w:val="28"/>
        </w:rPr>
      </w:pPr>
      <w:r w:rsidRPr="005D015A">
        <w:rPr>
          <w:sz w:val="28"/>
          <w:szCs w:val="28"/>
        </w:rPr>
        <w:t>Zgodnie z cytowanym wyżej art. 42 ust. 2 d ustawy Karta Nauczyciela do kategorii „inne zajęcia i czynności wynikające z zadań statutowych szkoły, w tym zajęcia opiekuńcze i wychow</w:t>
      </w:r>
      <w:r w:rsidR="005D015A">
        <w:rPr>
          <w:sz w:val="28"/>
          <w:szCs w:val="28"/>
        </w:rPr>
        <w:t xml:space="preserve">awcze uwzględniające potrzeby i </w:t>
      </w:r>
      <w:r w:rsidRPr="005D015A">
        <w:rPr>
          <w:sz w:val="28"/>
          <w:szCs w:val="28"/>
        </w:rPr>
        <w:t>zainteresowania uczniów”, do których realizacji nauczyciel jest zobowiązany w ramach 40 – godzinnego tygodnia pracy nie zalicza się zajęć świetlicowych i zajęć z zakresu pomocy psychologiczno-pedagogicznej.</w:t>
      </w:r>
    </w:p>
    <w:p w:rsidR="006924BA" w:rsidRPr="005D015A" w:rsidRDefault="006924BA" w:rsidP="005D015A">
      <w:pPr>
        <w:spacing w:line="360" w:lineRule="auto"/>
        <w:jc w:val="both"/>
        <w:rPr>
          <w:sz w:val="28"/>
          <w:szCs w:val="28"/>
        </w:rPr>
      </w:pPr>
      <w:r w:rsidRPr="005D015A">
        <w:rPr>
          <w:sz w:val="28"/>
          <w:szCs w:val="28"/>
        </w:rPr>
        <w:t>Godziny zajęć świetlicowych zostały zaplanowane dla uczniów wszystkich szkół prowadzonych przez Gminę Kruszwica w arkuszu organizacji tych szkół i zespołów szkół i weszły w skład pensum realizowanego przez poszczególnych nauczycieli. W tym samym dokumencie zostały uwzględn</w:t>
      </w:r>
      <w:r w:rsidR="006A0C12" w:rsidRPr="005D015A">
        <w:rPr>
          <w:sz w:val="28"/>
          <w:szCs w:val="28"/>
        </w:rPr>
        <w:t xml:space="preserve">ione zajęcia dla dzieci </w:t>
      </w:r>
      <w:r w:rsidRPr="005D015A">
        <w:rPr>
          <w:sz w:val="28"/>
          <w:szCs w:val="28"/>
        </w:rPr>
        <w:lastRenderedPageBreak/>
        <w:t>i uczniów posiadających opinie o wczesnym wspomaganiu rozwoju dziecka, orzeczenia o potrzebie kształcenia specjalnego i orzeczenia o potrzebie nauczania indywidualnego oraz obowiązkowe zajęcia edukacyjne.</w:t>
      </w:r>
    </w:p>
    <w:p w:rsidR="006924BA" w:rsidRPr="005D015A" w:rsidRDefault="006924BA" w:rsidP="005D015A">
      <w:pPr>
        <w:spacing w:line="360" w:lineRule="auto"/>
        <w:jc w:val="both"/>
        <w:rPr>
          <w:sz w:val="28"/>
          <w:szCs w:val="28"/>
        </w:rPr>
      </w:pPr>
      <w:r w:rsidRPr="005D015A">
        <w:rPr>
          <w:sz w:val="28"/>
          <w:szCs w:val="28"/>
        </w:rPr>
        <w:t>Problem poruszony przez Pana Radnego dotyczy w głównej mierze zajęć rozwijających zainteresowania i uzdolnienia uczniów prowadzonych przez nauczycieli z własnej inicjatywy i tak jak pisze w interpelacji Pan Radny „</w:t>
      </w:r>
      <w:r w:rsidR="006A0C12" w:rsidRPr="005D015A">
        <w:rPr>
          <w:sz w:val="28"/>
          <w:szCs w:val="28"/>
        </w:rPr>
        <w:t xml:space="preserve">za wiedzą </w:t>
      </w:r>
      <w:r w:rsidRPr="005D015A">
        <w:rPr>
          <w:sz w:val="28"/>
          <w:szCs w:val="28"/>
        </w:rPr>
        <w:t>i przyzwoleniem przełożonych”.</w:t>
      </w:r>
    </w:p>
    <w:p w:rsidR="006924BA" w:rsidRPr="005D015A" w:rsidRDefault="006924BA" w:rsidP="005D015A">
      <w:pPr>
        <w:spacing w:line="360" w:lineRule="auto"/>
        <w:jc w:val="both"/>
        <w:rPr>
          <w:sz w:val="28"/>
          <w:szCs w:val="28"/>
        </w:rPr>
      </w:pPr>
      <w:r w:rsidRPr="005D015A">
        <w:rPr>
          <w:sz w:val="28"/>
          <w:szCs w:val="28"/>
        </w:rPr>
        <w:t xml:space="preserve">Zajęcia te zgodnie z ustawą Prawo oświatowe stanowią odrębną kategorię zajęć od zajęć z zakresu pomocy psychologiczno-pedagogicznej. Zajęcia z zakresu pomocy psychologiczno-pedagogicznej, to zajęcia, które są prowadzone po uprzednim przeprowadzeniu obserwacji pedagogicznej przez nauczyciela, niezwłocznym udzieleniu pomocy w ramach bieżącej pracy z uczniem i poinformowaniu wychowawcy klasy, do której dziecko uczęszcza o udzieleniu takiej pomocy. Następnie wychowawca klasy informuje innych nauczycieli o potrzebie objęcia ucznia pomocą psychologiczno-pedagogiczną w trakcie ich bieżącej pracy z uczniem, jeżeli stwierdzi taką potrzebę i wówczas planuje wraz z innymi nauczycielami w ramach zintegrowanych działań pomoc psychologiczno-pedagogiczną dla ucznia i ją koordynuje. Dopiero gdy pomoc psychologiczno-pedagogiczna udzielana w trakcie bieżącej pracy z uczniem jest niewystarczająca i wychowawca klasy stwierdzi, że zachodzi potrzeba objęcia pomocą psychologiczno-pedagogiczną ucznia w formie dodatkowych zajęć, zawiadamia o tym dyrektora szkoły, a dyrektor ustala formy udzielania tej pomocy oraz wymiar godzin ustalony dla poszczególnych form udzielania pomocy psychologiczno-pedagogicznej, biorąc pod uwagę zaplanowaną </w:t>
      </w:r>
      <w:r w:rsidRPr="005D015A">
        <w:rPr>
          <w:sz w:val="28"/>
          <w:szCs w:val="28"/>
        </w:rPr>
        <w:br/>
        <w:t>w arkuszu organizacji szkoły liczbę godzin z zakresu pomocy psychologiczno-pedagogicznej.</w:t>
      </w:r>
    </w:p>
    <w:p w:rsidR="006924BA" w:rsidRPr="005D015A" w:rsidRDefault="006924BA" w:rsidP="005D015A">
      <w:pPr>
        <w:spacing w:line="360" w:lineRule="auto"/>
        <w:jc w:val="both"/>
        <w:rPr>
          <w:sz w:val="28"/>
          <w:szCs w:val="28"/>
        </w:rPr>
      </w:pPr>
      <w:r w:rsidRPr="005D015A">
        <w:rPr>
          <w:sz w:val="28"/>
          <w:szCs w:val="28"/>
        </w:rPr>
        <w:t xml:space="preserve">Wskazać w tym miejscu należy, że określone przez ustawodawcę, jako odrębne od zajęć z zakresu pomocy psychologiczno-pedagogicznej, zajęcia rozwijające zainteresowania i uzdolnienia uczniów, w ocenie organu prowadzącego nie </w:t>
      </w:r>
      <w:r w:rsidRPr="005D015A">
        <w:rPr>
          <w:sz w:val="28"/>
          <w:szCs w:val="28"/>
        </w:rPr>
        <w:lastRenderedPageBreak/>
        <w:t>kwalifikują się do ich ujęcia w arkuszu organizacji szkoły lub zespołu szkół, ponieważ mogą one być realizowane poza pensum w ramach 40 - godzinnego tygodnia pracy nauczyciela, ponieważ nie dotyczy ich cytowany wyżej art. 42 ust. 2 d ustawy Karta Nauczyciela. Arkusze organizacji szkół prowadzonych przez Gminę Kruszwica, zaopiniowane pozytywnie przez odpowiednie organy nie zawierały zajęć dodatkowych z zakresu pomocy psychologiczno-pedagogicznej, o których pisze Pan Radny.</w:t>
      </w:r>
    </w:p>
    <w:p w:rsidR="006924BA" w:rsidRPr="005D015A" w:rsidRDefault="006924BA" w:rsidP="005D015A">
      <w:pPr>
        <w:spacing w:line="360" w:lineRule="auto"/>
        <w:jc w:val="both"/>
        <w:rPr>
          <w:sz w:val="28"/>
          <w:szCs w:val="28"/>
        </w:rPr>
      </w:pPr>
      <w:r w:rsidRPr="005D015A">
        <w:rPr>
          <w:sz w:val="28"/>
          <w:szCs w:val="28"/>
        </w:rPr>
        <w:t xml:space="preserve">Wobec powyższego dyrektorzy szkół i zespołów szkół od początku roku szkolnego nie przydzielali do realizacji zajęć dodatkowych z zakresu pomocy </w:t>
      </w:r>
      <w:proofErr w:type="spellStart"/>
      <w:r w:rsidRPr="005D015A">
        <w:rPr>
          <w:sz w:val="28"/>
          <w:szCs w:val="28"/>
        </w:rPr>
        <w:t>psychologiczno</w:t>
      </w:r>
      <w:proofErr w:type="spellEnd"/>
      <w:r w:rsidRPr="005D015A">
        <w:rPr>
          <w:sz w:val="28"/>
          <w:szCs w:val="28"/>
        </w:rPr>
        <w:t xml:space="preserve"> -pedagogicznej. </w:t>
      </w:r>
    </w:p>
    <w:p w:rsidR="006924BA" w:rsidRPr="005D015A" w:rsidRDefault="006924BA" w:rsidP="005D015A">
      <w:pPr>
        <w:spacing w:line="360" w:lineRule="auto"/>
        <w:jc w:val="both"/>
        <w:rPr>
          <w:sz w:val="28"/>
          <w:szCs w:val="28"/>
        </w:rPr>
      </w:pPr>
      <w:r w:rsidRPr="005D015A">
        <w:rPr>
          <w:sz w:val="28"/>
          <w:szCs w:val="28"/>
        </w:rPr>
        <w:t>Ponadto wskazać w tym miejscu należy, że podmiotem właściwym do wypłaty ewentualnych roszczeń ze stosunku pracy jest pracodawca, którym dla nauczyciela jest szkoła lub zespół szkół prowadzone przez np. jednostkę samorządu terytorialnego.</w:t>
      </w:r>
    </w:p>
    <w:p w:rsidR="006924BA" w:rsidRPr="006F1E12" w:rsidRDefault="006924BA" w:rsidP="005D015A">
      <w:pPr>
        <w:pStyle w:val="Akapitzlist"/>
        <w:spacing w:line="360" w:lineRule="auto"/>
        <w:jc w:val="both"/>
        <w:rPr>
          <w:rFonts w:ascii="Times New Roman" w:hAnsi="Times New Roman"/>
          <w:b/>
          <w:sz w:val="28"/>
          <w:szCs w:val="28"/>
        </w:rPr>
      </w:pPr>
    </w:p>
    <w:p w:rsidR="006924BA" w:rsidRPr="005D015A" w:rsidRDefault="005D015A" w:rsidP="005D015A">
      <w:pPr>
        <w:spacing w:line="360" w:lineRule="auto"/>
        <w:jc w:val="both"/>
        <w:rPr>
          <w:sz w:val="28"/>
          <w:szCs w:val="28"/>
        </w:rPr>
      </w:pPr>
      <w:r>
        <w:rPr>
          <w:b/>
          <w:sz w:val="28"/>
          <w:szCs w:val="28"/>
        </w:rPr>
        <w:t>6.</w:t>
      </w:r>
      <w:r w:rsidR="006924BA" w:rsidRPr="005D015A">
        <w:rPr>
          <w:b/>
          <w:sz w:val="28"/>
          <w:szCs w:val="28"/>
        </w:rPr>
        <w:t>Pytanie</w:t>
      </w:r>
      <w:r w:rsidR="006924BA" w:rsidRPr="005D015A">
        <w:rPr>
          <w:sz w:val="28"/>
          <w:szCs w:val="28"/>
        </w:rPr>
        <w:t>: „Czy nauczyciele zostali poinformowani, że prowadząc takie zajęcia tylko oni są prawnie odpowiedzialni za zdrowie i życie uczniów ?”</w:t>
      </w:r>
    </w:p>
    <w:p w:rsidR="006924BA" w:rsidRPr="005D015A" w:rsidRDefault="006924BA" w:rsidP="005D015A">
      <w:pPr>
        <w:spacing w:line="360" w:lineRule="auto"/>
        <w:jc w:val="both"/>
        <w:rPr>
          <w:b/>
          <w:sz w:val="28"/>
          <w:szCs w:val="28"/>
        </w:rPr>
      </w:pPr>
      <w:r w:rsidRPr="005D015A">
        <w:rPr>
          <w:b/>
          <w:sz w:val="28"/>
          <w:szCs w:val="28"/>
        </w:rPr>
        <w:t xml:space="preserve">Odpowiedź: </w:t>
      </w:r>
      <w:r w:rsidRPr="005D015A">
        <w:rPr>
          <w:sz w:val="28"/>
          <w:szCs w:val="28"/>
        </w:rPr>
        <w:t>nauczyciele nie zostali poinformowa</w:t>
      </w:r>
      <w:r w:rsidR="005D015A">
        <w:rPr>
          <w:sz w:val="28"/>
          <w:szCs w:val="28"/>
        </w:rPr>
        <w:t xml:space="preserve">ni o tym, że prowadząc zajęcia </w:t>
      </w:r>
      <w:r w:rsidRPr="005D015A">
        <w:rPr>
          <w:sz w:val="28"/>
          <w:szCs w:val="28"/>
        </w:rPr>
        <w:t>z uczniami w szkole tylko oni, są prawnie odpowiedzialni za zdrowie i życie uczniów.</w:t>
      </w:r>
      <w:r w:rsidRPr="005D015A">
        <w:rPr>
          <w:b/>
          <w:sz w:val="28"/>
          <w:szCs w:val="28"/>
        </w:rPr>
        <w:t xml:space="preserve"> </w:t>
      </w:r>
      <w:r w:rsidRPr="005D015A">
        <w:rPr>
          <w:sz w:val="28"/>
          <w:szCs w:val="28"/>
        </w:rPr>
        <w:t xml:space="preserve">Zgodnie z obowiązującymi przepisami prawa do obowiązków nauczyciela określonych w ustawie z dnia 26 stycznia 1982 r. Karta Nauczyciela (Dz. U. z 2017 r. poz. 1189, z </w:t>
      </w:r>
      <w:proofErr w:type="spellStart"/>
      <w:r w:rsidRPr="005D015A">
        <w:rPr>
          <w:sz w:val="28"/>
          <w:szCs w:val="28"/>
        </w:rPr>
        <w:t>późn</w:t>
      </w:r>
      <w:proofErr w:type="spellEnd"/>
      <w:r w:rsidRPr="005D015A">
        <w:rPr>
          <w:sz w:val="28"/>
          <w:szCs w:val="28"/>
        </w:rPr>
        <w:t>. zm.) należy rzetelne realizowanie zadań związanych z powierzonym mu stanowiskiem oraz podstawowymi funkcjami szkoły: dydaktyczną, wychowawczą i opiekuńczą, w tym zadania związane z zapewnieniem bezpieczeństwa uczniom w czasie zajęć organizowanych przez szkołę. Żadne</w:t>
      </w:r>
      <w:r w:rsidR="00AD17E7">
        <w:rPr>
          <w:sz w:val="28"/>
          <w:szCs w:val="28"/>
        </w:rPr>
        <w:t xml:space="preserve"> </w:t>
      </w:r>
      <w:r w:rsidRPr="005D015A">
        <w:rPr>
          <w:sz w:val="28"/>
          <w:szCs w:val="28"/>
        </w:rPr>
        <w:t xml:space="preserve">z obowiązujących przepisów prawa nie uzależniają zakresu odpowiedzialności od tego, czy nauczyciel realizuje zajęcia w ramach pensum, poza pensum tj. w ramach 40 - godzinnego tygodnia pracy, czy w ramach godzin </w:t>
      </w:r>
      <w:r w:rsidRPr="005D015A">
        <w:rPr>
          <w:sz w:val="28"/>
          <w:szCs w:val="28"/>
        </w:rPr>
        <w:lastRenderedPageBreak/>
        <w:t xml:space="preserve">ponadwymiarowych. Ponadto zgodnie z ustawą z dnia 14 grudnia 2016 r. Prawo oświatowe (Dz. U. z 2017, poz. 60, z </w:t>
      </w:r>
      <w:proofErr w:type="spellStart"/>
      <w:r w:rsidRPr="005D015A">
        <w:rPr>
          <w:sz w:val="28"/>
          <w:szCs w:val="28"/>
        </w:rPr>
        <w:t>późn</w:t>
      </w:r>
      <w:proofErr w:type="spellEnd"/>
      <w:r w:rsidRPr="005D015A">
        <w:rPr>
          <w:sz w:val="28"/>
          <w:szCs w:val="28"/>
        </w:rPr>
        <w:t xml:space="preserve">. zm.) oraz zgodnie z rozporządzeniem Ministra Edukacji Narodowej i Sportu z dnia 31 grudnia 2002 r. w </w:t>
      </w:r>
      <w:r w:rsidRPr="005D015A">
        <w:rPr>
          <w:iCs/>
          <w:sz w:val="28"/>
          <w:szCs w:val="28"/>
        </w:rPr>
        <w:t>sprawie bezpieczeństwa</w:t>
      </w:r>
      <w:r w:rsidRPr="005D015A">
        <w:rPr>
          <w:sz w:val="28"/>
          <w:szCs w:val="28"/>
        </w:rPr>
        <w:t xml:space="preserve"> i </w:t>
      </w:r>
      <w:r w:rsidRPr="005D015A">
        <w:rPr>
          <w:iCs/>
          <w:sz w:val="28"/>
          <w:szCs w:val="28"/>
        </w:rPr>
        <w:t>higieny</w:t>
      </w:r>
      <w:r w:rsidRPr="005D015A">
        <w:rPr>
          <w:sz w:val="28"/>
          <w:szCs w:val="28"/>
        </w:rPr>
        <w:t xml:space="preserve"> w publicznych i niepublicznych </w:t>
      </w:r>
      <w:r w:rsidRPr="005D015A">
        <w:rPr>
          <w:iCs/>
          <w:sz w:val="28"/>
          <w:szCs w:val="28"/>
        </w:rPr>
        <w:t>szkołach</w:t>
      </w:r>
      <w:r w:rsidRPr="005D015A">
        <w:rPr>
          <w:sz w:val="28"/>
          <w:szCs w:val="28"/>
        </w:rPr>
        <w:t xml:space="preserve"> i </w:t>
      </w:r>
      <w:r w:rsidRPr="005D015A">
        <w:rPr>
          <w:iCs/>
          <w:sz w:val="28"/>
          <w:szCs w:val="28"/>
        </w:rPr>
        <w:t xml:space="preserve">placówkach (Dz. U. z 2003 r. Nr 6 poz. 69, z </w:t>
      </w:r>
      <w:proofErr w:type="spellStart"/>
      <w:r w:rsidRPr="005D015A">
        <w:rPr>
          <w:iCs/>
          <w:sz w:val="28"/>
          <w:szCs w:val="28"/>
        </w:rPr>
        <w:t>późn</w:t>
      </w:r>
      <w:proofErr w:type="spellEnd"/>
      <w:r w:rsidRPr="005D015A">
        <w:rPr>
          <w:iCs/>
          <w:sz w:val="28"/>
          <w:szCs w:val="28"/>
        </w:rPr>
        <w:t>. zm.)</w:t>
      </w:r>
      <w:r w:rsidRPr="005D015A">
        <w:rPr>
          <w:b/>
          <w:sz w:val="28"/>
          <w:szCs w:val="28"/>
        </w:rPr>
        <w:t xml:space="preserve"> </w:t>
      </w:r>
      <w:r w:rsidRPr="005D015A">
        <w:rPr>
          <w:sz w:val="28"/>
          <w:szCs w:val="28"/>
        </w:rPr>
        <w:t>dyrektor szkoły lub zespołu szkół wykonuje zadania związane z zapewnieniem bezpieczeństwa uczniom i nauczycielom w czasie zajęć organizowanych przez szkołę. Zakres zadań dyrektora czyn</w:t>
      </w:r>
      <w:r w:rsidR="00AD17E7">
        <w:rPr>
          <w:sz w:val="28"/>
          <w:szCs w:val="28"/>
        </w:rPr>
        <w:t>i go odpowiedzialnym za zapewnienie</w:t>
      </w:r>
      <w:r w:rsidRPr="005D015A">
        <w:rPr>
          <w:sz w:val="28"/>
          <w:szCs w:val="28"/>
        </w:rPr>
        <w:t xml:space="preserve"> bezpiecznych </w:t>
      </w:r>
      <w:r w:rsidRPr="005D015A">
        <w:rPr>
          <w:sz w:val="28"/>
          <w:szCs w:val="28"/>
        </w:rPr>
        <w:br/>
        <w:t xml:space="preserve">i higienicznych warunków pobytu w </w:t>
      </w:r>
      <w:r w:rsidRPr="005D015A">
        <w:rPr>
          <w:rStyle w:val="Uwydatnienie"/>
          <w:i w:val="0"/>
          <w:sz w:val="28"/>
          <w:szCs w:val="28"/>
        </w:rPr>
        <w:t>szkole</w:t>
      </w:r>
      <w:r w:rsidRPr="005D015A">
        <w:rPr>
          <w:sz w:val="28"/>
          <w:szCs w:val="28"/>
        </w:rPr>
        <w:t xml:space="preserve">, a także za bezpieczne i higieniczne warunki uczestnictwa w zajęciach organizowanych przez </w:t>
      </w:r>
      <w:r w:rsidRPr="005D015A">
        <w:rPr>
          <w:rStyle w:val="Uwydatnienie"/>
          <w:i w:val="0"/>
          <w:sz w:val="28"/>
          <w:szCs w:val="28"/>
        </w:rPr>
        <w:t>szkołę</w:t>
      </w:r>
      <w:r w:rsidRPr="005D015A">
        <w:rPr>
          <w:sz w:val="28"/>
          <w:szCs w:val="28"/>
        </w:rPr>
        <w:t xml:space="preserve"> lub placówkę poza obiektami szkolnymi. </w:t>
      </w:r>
    </w:p>
    <w:p w:rsidR="006924BA" w:rsidRPr="006F1E12" w:rsidRDefault="006924BA" w:rsidP="005D015A">
      <w:pPr>
        <w:pStyle w:val="Akapitzlist"/>
        <w:spacing w:line="360" w:lineRule="auto"/>
        <w:jc w:val="both"/>
        <w:rPr>
          <w:rFonts w:ascii="Times New Roman" w:hAnsi="Times New Roman"/>
          <w:b/>
          <w:sz w:val="28"/>
          <w:szCs w:val="28"/>
        </w:rPr>
      </w:pPr>
    </w:p>
    <w:p w:rsidR="006924BA" w:rsidRPr="005D015A" w:rsidRDefault="005D015A" w:rsidP="005D015A">
      <w:pPr>
        <w:spacing w:line="360" w:lineRule="auto"/>
        <w:jc w:val="both"/>
        <w:rPr>
          <w:sz w:val="28"/>
          <w:szCs w:val="28"/>
        </w:rPr>
      </w:pPr>
      <w:r>
        <w:rPr>
          <w:b/>
          <w:sz w:val="28"/>
          <w:szCs w:val="28"/>
        </w:rPr>
        <w:t>7.</w:t>
      </w:r>
      <w:r w:rsidR="006924BA" w:rsidRPr="005D015A">
        <w:rPr>
          <w:b/>
          <w:sz w:val="28"/>
          <w:szCs w:val="28"/>
        </w:rPr>
        <w:t>Pytanie:</w:t>
      </w:r>
      <w:r w:rsidR="006924BA" w:rsidRPr="005D015A">
        <w:rPr>
          <w:sz w:val="28"/>
          <w:szCs w:val="28"/>
        </w:rPr>
        <w:t xml:space="preserve"> „Dyrektorzy szkół jak i nauczyciele wykonywali tylko polecenia Zespołu Oświaty i Wychowania oraz Sekretarza, którzy mimo zmiany przepisów dalej kazali realizować darmowe zajęcia dodatkowe. Było to działanie celowe czy wynikało </w:t>
      </w:r>
      <w:r w:rsidR="006924BA" w:rsidRPr="005D015A">
        <w:rPr>
          <w:sz w:val="28"/>
          <w:szCs w:val="28"/>
        </w:rPr>
        <w:br/>
        <w:t>z niewiedzy?”</w:t>
      </w:r>
    </w:p>
    <w:p w:rsidR="006924BA" w:rsidRPr="005D015A" w:rsidRDefault="006924BA" w:rsidP="005D015A">
      <w:pPr>
        <w:spacing w:line="360" w:lineRule="auto"/>
        <w:jc w:val="both"/>
        <w:rPr>
          <w:sz w:val="28"/>
          <w:szCs w:val="28"/>
        </w:rPr>
      </w:pPr>
      <w:r w:rsidRPr="005D015A">
        <w:rPr>
          <w:b/>
          <w:sz w:val="28"/>
          <w:szCs w:val="28"/>
        </w:rPr>
        <w:t xml:space="preserve">Odpowiedź: </w:t>
      </w:r>
      <w:r w:rsidRPr="005D015A">
        <w:rPr>
          <w:sz w:val="28"/>
          <w:szCs w:val="28"/>
        </w:rPr>
        <w:t xml:space="preserve">dyrektor szkoły lub zespołu szkół jest kierownikiem zakładu pracy dla zatrudnionych w szkole nauczycieli i pracowników niebędących nauczycielami. Dyrektor w szczególności decyduje w sprawach: zatrudniania i zwalniania nauczycieli oraz innych pracowników szkoły lub zespołu szkół, a co za tym idzie, decyduje on również o wszystkich sprawach z zakresu prawa pracy w czasie trwającego stosunku pracy, w tym może on wyrazić zgodę na realizację zajęć dla uczniów na terenie szkoły poza pensum, w ramach 40-godzinnego tygodnia pracy lub zdecydować o przydziale godzin ponadwymiarowych. Wobec powyższego nikt poza dyrektorem szkoły nie ma formalnej ani faktycznej możliwości wydać jakiegokolwiek polecenia nauczycielowi. Co z resztą stwierdza Pan w treści interpelacji, potwierdzając, że nauczyciele prowadzili </w:t>
      </w:r>
      <w:r w:rsidRPr="005D015A">
        <w:rPr>
          <w:sz w:val="28"/>
          <w:szCs w:val="28"/>
        </w:rPr>
        <w:lastRenderedPageBreak/>
        <w:t>zajęcia za wiedzą i przyzwoleniem przełożonych tj. dyrektorów szkół. Polecenia takie nie były również wydawane dyrektorom szkół i zespołów szkół.</w:t>
      </w:r>
    </w:p>
    <w:p w:rsidR="006924BA" w:rsidRPr="005D015A" w:rsidRDefault="005D015A" w:rsidP="005D015A">
      <w:pPr>
        <w:spacing w:line="360" w:lineRule="auto"/>
        <w:jc w:val="both"/>
        <w:rPr>
          <w:sz w:val="28"/>
          <w:szCs w:val="28"/>
        </w:rPr>
      </w:pPr>
      <w:r>
        <w:rPr>
          <w:sz w:val="28"/>
          <w:szCs w:val="28"/>
        </w:rPr>
        <w:t>8.</w:t>
      </w:r>
      <w:r w:rsidR="006924BA" w:rsidRPr="005D015A">
        <w:rPr>
          <w:sz w:val="28"/>
          <w:szCs w:val="28"/>
        </w:rPr>
        <w:t xml:space="preserve"> </w:t>
      </w:r>
      <w:r w:rsidR="006924BA" w:rsidRPr="005D015A">
        <w:rPr>
          <w:b/>
          <w:sz w:val="28"/>
          <w:szCs w:val="28"/>
        </w:rPr>
        <w:t>Pytanie:</w:t>
      </w:r>
      <w:r w:rsidR="006924BA" w:rsidRPr="005D015A">
        <w:rPr>
          <w:sz w:val="28"/>
          <w:szCs w:val="28"/>
        </w:rPr>
        <w:t xml:space="preserve"> „Co gmina zamierza zrobić w obecnej sytuacji, gdyż dodatkowe godziny są bardzo potrzebne, a w zapisach zmian budżetowych nie zostały </w:t>
      </w:r>
      <w:r>
        <w:rPr>
          <w:sz w:val="28"/>
          <w:szCs w:val="28"/>
        </w:rPr>
        <w:br/>
      </w:r>
      <w:r w:rsidR="006924BA" w:rsidRPr="005D015A">
        <w:rPr>
          <w:sz w:val="28"/>
          <w:szCs w:val="28"/>
        </w:rPr>
        <w:t>ujęte ?”</w:t>
      </w:r>
    </w:p>
    <w:p w:rsidR="006924BA" w:rsidRPr="006F1E12" w:rsidRDefault="006924BA" w:rsidP="005D015A">
      <w:pPr>
        <w:pStyle w:val="Akapitzlist"/>
        <w:spacing w:line="360" w:lineRule="auto"/>
        <w:ind w:hanging="294"/>
        <w:jc w:val="both"/>
        <w:rPr>
          <w:rFonts w:ascii="Times New Roman" w:hAnsi="Times New Roman"/>
          <w:sz w:val="28"/>
          <w:szCs w:val="28"/>
        </w:rPr>
      </w:pPr>
    </w:p>
    <w:p w:rsidR="006924BA" w:rsidRPr="005D015A" w:rsidRDefault="006924BA" w:rsidP="005D015A">
      <w:pPr>
        <w:spacing w:line="360" w:lineRule="auto"/>
        <w:jc w:val="both"/>
        <w:rPr>
          <w:sz w:val="28"/>
          <w:szCs w:val="28"/>
        </w:rPr>
      </w:pPr>
      <w:r w:rsidRPr="005D015A">
        <w:rPr>
          <w:b/>
          <w:sz w:val="28"/>
          <w:szCs w:val="28"/>
        </w:rPr>
        <w:t>Odpowiedź:</w:t>
      </w:r>
      <w:r w:rsidRPr="005D015A">
        <w:rPr>
          <w:sz w:val="28"/>
          <w:szCs w:val="28"/>
        </w:rPr>
        <w:t xml:space="preserve"> jak wcześniej wskazano o potrzebie realizacji zajęć dodatkowych po wyczerpaniu określonej procedury, decyduje dyrektor szkoły lub zespołu szkół. Zarówno w projekcie uchwały omawianym</w:t>
      </w:r>
      <w:r w:rsidR="005D015A">
        <w:rPr>
          <w:sz w:val="28"/>
          <w:szCs w:val="28"/>
        </w:rPr>
        <w:t xml:space="preserve"> podczas obrad Komisji Budżetu </w:t>
      </w:r>
      <w:r w:rsidRPr="005D015A">
        <w:rPr>
          <w:sz w:val="28"/>
          <w:szCs w:val="28"/>
        </w:rPr>
        <w:t xml:space="preserve">i Rozwoju Gospodarczego, jak i w uchwale </w:t>
      </w:r>
      <w:r w:rsidRPr="005D015A">
        <w:rPr>
          <w:bCs/>
          <w:sz w:val="28"/>
          <w:szCs w:val="28"/>
        </w:rPr>
        <w:t xml:space="preserve">NR XLI/420/2018 Rady </w:t>
      </w:r>
      <w:proofErr w:type="spellStart"/>
      <w:r w:rsidRPr="005D015A">
        <w:rPr>
          <w:bCs/>
          <w:sz w:val="28"/>
          <w:szCs w:val="28"/>
        </w:rPr>
        <w:t>Miejskiejw</w:t>
      </w:r>
      <w:proofErr w:type="spellEnd"/>
      <w:r w:rsidRPr="005D015A">
        <w:rPr>
          <w:bCs/>
          <w:sz w:val="28"/>
          <w:szCs w:val="28"/>
        </w:rPr>
        <w:t xml:space="preserve"> Kruszwicy </w:t>
      </w:r>
      <w:r w:rsidRPr="005D015A">
        <w:rPr>
          <w:sz w:val="28"/>
          <w:szCs w:val="28"/>
        </w:rPr>
        <w:t xml:space="preserve">z dnia 22 marca 2018 r. </w:t>
      </w:r>
      <w:r w:rsidRPr="005D015A">
        <w:rPr>
          <w:bCs/>
          <w:sz w:val="28"/>
          <w:szCs w:val="28"/>
        </w:rPr>
        <w:t>w sprawie zmian w budżecie Gminy Kruszwica na rok 2018</w:t>
      </w:r>
      <w:r w:rsidRPr="005D015A">
        <w:rPr>
          <w:b/>
          <w:bCs/>
          <w:sz w:val="28"/>
          <w:szCs w:val="28"/>
        </w:rPr>
        <w:t xml:space="preserve"> </w:t>
      </w:r>
      <w:r w:rsidRPr="005D015A">
        <w:rPr>
          <w:bCs/>
          <w:sz w:val="28"/>
          <w:szCs w:val="28"/>
        </w:rPr>
        <w:t xml:space="preserve">ujęte zostały między innymi zmiany pozwalające pokryć koszt podwyżek dla nauczycieli, których konieczność wypłacenia wynika z cytowanej wyżej ustawy budżetowej oraz z rozporządzenia </w:t>
      </w:r>
      <w:r w:rsidRPr="005D015A">
        <w:rPr>
          <w:sz w:val="28"/>
          <w:szCs w:val="28"/>
        </w:rPr>
        <w:t>dnia 26 marca 2018 r. zmieniającego rozporządzenie w sprawie wysokości minimalnych stawek wynagrodzenia zasadniczego nauczycieli, ogólnych warunków przyznawania dodatków do wynagrodzenia zasadniczego oraz wynagradzania za pracę w dniu wolnym od pracy (Dz. U. z 2018 r. poz. 638). W wyniku wspomnianej uchwały zwiększono środki na wynagrodzenia osobowe pracowników w dziale 801 Oświata i Wychowanie.</w:t>
      </w:r>
    </w:p>
    <w:p w:rsidR="006924BA" w:rsidRPr="005D015A" w:rsidRDefault="006924BA" w:rsidP="005D015A">
      <w:pPr>
        <w:spacing w:line="360" w:lineRule="auto"/>
        <w:jc w:val="both"/>
        <w:rPr>
          <w:bCs/>
          <w:sz w:val="28"/>
          <w:szCs w:val="28"/>
        </w:rPr>
      </w:pPr>
      <w:r w:rsidRPr="005D015A">
        <w:rPr>
          <w:bCs/>
          <w:sz w:val="28"/>
          <w:szCs w:val="28"/>
        </w:rPr>
        <w:t>W sprawie Pana wniosku „o wypłacenie należnych (zgodnie z literą prawa) zaległych wynagrodzeń za przepracowane przez nauczycieli godziny ponadwymiarowe”, informuję, że nauczyciele zatrudnieni w szkołach prowadzonych przez Gminę Kruszwica na bieżąco, w terminie do ostatniego dnia każdego miesiąca mają wypłacane wynagrodzenie za godziny ponadwymiarowe.</w:t>
      </w:r>
    </w:p>
    <w:p w:rsidR="00976176" w:rsidRPr="006F1E12" w:rsidRDefault="00976176" w:rsidP="005D015A">
      <w:pPr>
        <w:pStyle w:val="Akapitzlist"/>
        <w:spacing w:line="360" w:lineRule="auto"/>
        <w:jc w:val="both"/>
        <w:rPr>
          <w:rFonts w:ascii="Times New Roman" w:hAnsi="Times New Roman"/>
          <w:b/>
          <w:bCs/>
          <w:sz w:val="28"/>
          <w:szCs w:val="28"/>
          <w:u w:val="single"/>
          <w:lang w:eastAsia="pl-PL"/>
        </w:rPr>
      </w:pPr>
    </w:p>
    <w:p w:rsidR="00A91B0F" w:rsidRPr="005D015A" w:rsidRDefault="006924BA" w:rsidP="005D015A">
      <w:pPr>
        <w:spacing w:line="360" w:lineRule="auto"/>
        <w:jc w:val="both"/>
        <w:rPr>
          <w:sz w:val="28"/>
          <w:szCs w:val="28"/>
        </w:rPr>
      </w:pPr>
      <w:r w:rsidRPr="006F1E12">
        <w:rPr>
          <w:bCs/>
          <w:sz w:val="28"/>
          <w:szCs w:val="28"/>
        </w:rPr>
        <w:lastRenderedPageBreak/>
        <w:t xml:space="preserve">Pan Radny </w:t>
      </w:r>
      <w:r w:rsidRPr="006F1E12">
        <w:rPr>
          <w:b/>
          <w:bCs/>
          <w:sz w:val="28"/>
          <w:szCs w:val="28"/>
        </w:rPr>
        <w:t>Artur Grobelski</w:t>
      </w:r>
      <w:r w:rsidRPr="006F1E12">
        <w:rPr>
          <w:bCs/>
          <w:sz w:val="28"/>
          <w:szCs w:val="28"/>
        </w:rPr>
        <w:t xml:space="preserve"> wnioskował także o utworzenie tzw. Strefy Kibica na parkingu przy Mysiej Wieży podczas nadchodzących Mistrzostw Świata w Pilce Nożnej 2018.</w:t>
      </w:r>
    </w:p>
    <w:p w:rsidR="00D251F9" w:rsidRPr="006F1E12" w:rsidRDefault="00A91B0F" w:rsidP="005D015A">
      <w:pPr>
        <w:spacing w:line="360" w:lineRule="auto"/>
        <w:jc w:val="both"/>
        <w:rPr>
          <w:b/>
          <w:sz w:val="28"/>
          <w:szCs w:val="28"/>
          <w:u w:val="single"/>
        </w:rPr>
      </w:pPr>
      <w:r w:rsidRPr="006F1E12">
        <w:rPr>
          <w:b/>
          <w:sz w:val="28"/>
          <w:szCs w:val="28"/>
          <w:u w:val="single"/>
        </w:rPr>
        <w:t>Odpowiedź:</w:t>
      </w:r>
    </w:p>
    <w:p w:rsidR="006924BA" w:rsidRPr="006F1E12" w:rsidRDefault="006924BA" w:rsidP="005D015A">
      <w:pPr>
        <w:pStyle w:val="Bezodstpw"/>
        <w:spacing w:line="360" w:lineRule="auto"/>
        <w:ind w:firstLine="708"/>
        <w:jc w:val="both"/>
        <w:rPr>
          <w:rFonts w:ascii="Times New Roman" w:hAnsi="Times New Roman" w:cs="Times New Roman"/>
          <w:sz w:val="28"/>
          <w:szCs w:val="28"/>
        </w:rPr>
      </w:pPr>
      <w:r w:rsidRPr="006F1E12">
        <w:rPr>
          <w:rFonts w:ascii="Times New Roman" w:hAnsi="Times New Roman" w:cs="Times New Roman"/>
          <w:sz w:val="28"/>
          <w:szCs w:val="28"/>
        </w:rPr>
        <w:t xml:space="preserve">Idea utworzenia specjalnej strefy dla kibiców w naszym mieście pojawiła się już podczas Mistrzostw Europy, które w 2016 roku rozgrywane były we Francji. W związku z bardzo wysokimi kosztami otrzymania zgody od nadawcy sygnału telewizyjnego (koszt utworzenia strefy wahał się od kilkudziesięciu do kilkuset tysięcy złotych w zależności od wyboru pakietu) zrezygnowaliśmy z realizacji tego przedsięwzięcia.  </w:t>
      </w:r>
    </w:p>
    <w:p w:rsidR="006924BA" w:rsidRPr="006F1E12" w:rsidRDefault="006924BA" w:rsidP="00AD17E7">
      <w:pPr>
        <w:pStyle w:val="Bezodstpw"/>
        <w:spacing w:line="360" w:lineRule="auto"/>
        <w:ind w:firstLine="708"/>
        <w:rPr>
          <w:rFonts w:ascii="Times New Roman" w:hAnsi="Times New Roman" w:cs="Times New Roman"/>
          <w:sz w:val="28"/>
          <w:szCs w:val="28"/>
        </w:rPr>
      </w:pPr>
      <w:r w:rsidRPr="006F1E12">
        <w:rPr>
          <w:rFonts w:ascii="Times New Roman" w:hAnsi="Times New Roman" w:cs="Times New Roman"/>
          <w:sz w:val="28"/>
          <w:szCs w:val="28"/>
        </w:rPr>
        <w:t>Dnia 5 kwietnia 2018 roku zostało złożone zapytanie do Telewizji Polskiej, dotyczące ewentualnego utworzenia w Kruszwicy Strefy Kibica podczas Mistrzostw Świata w Piłce Nożnej Rosja 2018. Telewizja Polska jest oficjalnym nadawcą sygnału Mistrzostw na terytorium kraju i posiada wyłączne prawo do udzielenia zgody na wykorzystanie sygnałów kanałów TVP dla tzw. Stref Kibica. Tym samym nie ma możliwości utworzenia w/w strefy bez zgody na reemisję sygnału udzielonego przez Telewizję Publiczną.</w:t>
      </w:r>
    </w:p>
    <w:p w:rsidR="006924BA" w:rsidRPr="006F1E12" w:rsidRDefault="006924BA" w:rsidP="00AD17E7">
      <w:pPr>
        <w:pStyle w:val="Bezodstpw"/>
        <w:spacing w:line="360" w:lineRule="auto"/>
        <w:rPr>
          <w:rFonts w:ascii="Times New Roman" w:hAnsi="Times New Roman" w:cs="Times New Roman"/>
          <w:sz w:val="28"/>
          <w:szCs w:val="28"/>
        </w:rPr>
      </w:pPr>
      <w:r w:rsidRPr="006F1E12">
        <w:rPr>
          <w:rFonts w:ascii="Times New Roman" w:hAnsi="Times New Roman" w:cs="Times New Roman"/>
          <w:sz w:val="28"/>
          <w:szCs w:val="28"/>
        </w:rPr>
        <w:tab/>
        <w:t xml:space="preserve">Dnia 9 kwietnia TVP skierowała do Gminy Kruszwica informator z kwotami dotyczącymi ewentualnej organizacji strefy. Z oferty reklamowej wynika, iż niezbędne jest wykupienie licencji </w:t>
      </w:r>
      <w:r w:rsidRPr="006F1E12">
        <w:rPr>
          <w:rFonts w:ascii="Times New Roman" w:hAnsi="Times New Roman" w:cs="Times New Roman"/>
          <w:sz w:val="28"/>
          <w:szCs w:val="28"/>
        </w:rPr>
        <w:br/>
        <w:t xml:space="preserve">na pokazy publiczne od właściciela praw telewizyjnych do wszystkich meczów Mistrzostw Świata, a więc od Międzynarodowej Federacji Piłki Nożnej (FIFA). Kwota dla strefy do 1000 osób wynosi 1000 dolarów amerykańskich netto. Ponadto niezbędne jest uzyskanie zgody sygnałowej od Telewizji Polskiej. Opłata za uzyskanie w/w zgody jest jednorazowa i obejmuje wszystkie mecze Mistrzostw Świata. Jest to koszt 2000 zł netto, lecz w opłacie tej TVP nie użycza sprzętu do pozyskania sygnału telewizyjnego. Jego pozyskanie leży w wyłącznej gestii organizatora danej Strefy Kibica. Możliwe jest także wykupienie pakietu rozszerzonego lub pakietu </w:t>
      </w:r>
      <w:proofErr w:type="spellStart"/>
      <w:r w:rsidRPr="006F1E12">
        <w:rPr>
          <w:rFonts w:ascii="Times New Roman" w:hAnsi="Times New Roman" w:cs="Times New Roman"/>
          <w:sz w:val="28"/>
          <w:szCs w:val="28"/>
        </w:rPr>
        <w:t>premium</w:t>
      </w:r>
      <w:proofErr w:type="spellEnd"/>
      <w:r w:rsidRPr="006F1E12">
        <w:rPr>
          <w:rFonts w:ascii="Times New Roman" w:hAnsi="Times New Roman" w:cs="Times New Roman"/>
          <w:sz w:val="28"/>
          <w:szCs w:val="28"/>
        </w:rPr>
        <w:t xml:space="preserve"> za kwotę 2000 zł netto </w:t>
      </w:r>
      <w:r w:rsidRPr="006F1E12">
        <w:rPr>
          <w:rFonts w:ascii="Times New Roman" w:hAnsi="Times New Roman" w:cs="Times New Roman"/>
          <w:sz w:val="28"/>
          <w:szCs w:val="28"/>
        </w:rPr>
        <w:lastRenderedPageBreak/>
        <w:t xml:space="preserve">oraz dodatkowo 1000 zł netto za sygnał dla jednego ekranu. Kwoty te obejmują możliwość korzystania </w:t>
      </w:r>
      <w:r w:rsidRPr="006F1E12">
        <w:rPr>
          <w:rFonts w:ascii="Times New Roman" w:hAnsi="Times New Roman" w:cs="Times New Roman"/>
          <w:sz w:val="28"/>
          <w:szCs w:val="28"/>
        </w:rPr>
        <w:br/>
        <w:t>z sygnału telewizyjnego kanałów TVP podczas trwania Mistrzostw wraz ze sprzętem przesyłającym sygnał, a także obsługę prawną i handlową zgłoszenia. Jednakże w swojej ofercie TVP nie przewiduje użyczenia na czas Mistrzostw telebimu. Koszty zakupu takiego ekranu o powierzchni 2 m x 4 metra oscylują w kwotach ok. 50 tysięcy zł. netto. Istnieje także możliwość wynajmu telebimu. Za jego wynajem wraz z obsługą informatyczną na okres Mistrzostw należałoby również zapłacić ok. 50 tysięcy złotych (kwota ta wynika z wstępnej oferty przedstawionej przez Ośrodek Sportu i Rekreacji w Inowrocławiu). Do tych kosztów należy doliczyć  inne niezbędne opłaty m.in. za:</w:t>
      </w:r>
    </w:p>
    <w:p w:rsidR="006924BA" w:rsidRPr="006F1E12" w:rsidRDefault="006924BA" w:rsidP="005D015A">
      <w:pPr>
        <w:pStyle w:val="Bezodstpw"/>
        <w:numPr>
          <w:ilvl w:val="0"/>
          <w:numId w:val="2"/>
        </w:numPr>
        <w:spacing w:line="360" w:lineRule="auto"/>
        <w:jc w:val="both"/>
        <w:rPr>
          <w:rFonts w:ascii="Times New Roman" w:hAnsi="Times New Roman" w:cs="Times New Roman"/>
          <w:sz w:val="28"/>
          <w:szCs w:val="28"/>
        </w:rPr>
      </w:pPr>
      <w:r w:rsidRPr="006F1E12">
        <w:rPr>
          <w:rFonts w:ascii="Times New Roman" w:hAnsi="Times New Roman" w:cs="Times New Roman"/>
          <w:sz w:val="28"/>
          <w:szCs w:val="28"/>
        </w:rPr>
        <w:t xml:space="preserve">zabezpieczenie strefy przez służby ochroniarskie na czas meczów (koszt </w:t>
      </w:r>
      <w:r w:rsidRPr="006F1E12">
        <w:rPr>
          <w:rFonts w:ascii="Times New Roman" w:hAnsi="Times New Roman" w:cs="Times New Roman"/>
          <w:sz w:val="28"/>
          <w:szCs w:val="28"/>
        </w:rPr>
        <w:br/>
        <w:t>ok. 20 zł netto za godzinę pracy na osobę),</w:t>
      </w:r>
    </w:p>
    <w:p w:rsidR="006924BA" w:rsidRPr="006F1E12" w:rsidRDefault="006924BA" w:rsidP="005D015A">
      <w:pPr>
        <w:pStyle w:val="Bezodstpw"/>
        <w:numPr>
          <w:ilvl w:val="0"/>
          <w:numId w:val="2"/>
        </w:numPr>
        <w:spacing w:line="360" w:lineRule="auto"/>
        <w:jc w:val="both"/>
        <w:rPr>
          <w:rFonts w:ascii="Times New Roman" w:hAnsi="Times New Roman" w:cs="Times New Roman"/>
          <w:sz w:val="28"/>
          <w:szCs w:val="28"/>
        </w:rPr>
      </w:pPr>
      <w:r w:rsidRPr="006F1E12">
        <w:rPr>
          <w:rFonts w:ascii="Times New Roman" w:hAnsi="Times New Roman" w:cs="Times New Roman"/>
          <w:sz w:val="28"/>
          <w:szCs w:val="28"/>
        </w:rPr>
        <w:t xml:space="preserve">całodobową ochronę mienia przez cały okres mistrzostw (ok. 20 zł netto za godzinę pracy </w:t>
      </w:r>
      <w:r w:rsidRPr="006F1E12">
        <w:rPr>
          <w:rFonts w:ascii="Times New Roman" w:hAnsi="Times New Roman" w:cs="Times New Roman"/>
          <w:sz w:val="28"/>
          <w:szCs w:val="28"/>
        </w:rPr>
        <w:br/>
        <w:t>x 24 godziny x 31 dni= 14.880,00 zł netto za osobę, jednakże dla ochrony strefy niezbędne byłby co najmniej 2 osoby),</w:t>
      </w:r>
    </w:p>
    <w:p w:rsidR="006924BA" w:rsidRPr="006F1E12" w:rsidRDefault="006924BA" w:rsidP="005D015A">
      <w:pPr>
        <w:pStyle w:val="Bezodstpw"/>
        <w:numPr>
          <w:ilvl w:val="0"/>
          <w:numId w:val="2"/>
        </w:numPr>
        <w:spacing w:line="360" w:lineRule="auto"/>
        <w:jc w:val="both"/>
        <w:rPr>
          <w:rFonts w:ascii="Times New Roman" w:hAnsi="Times New Roman" w:cs="Times New Roman"/>
          <w:sz w:val="28"/>
          <w:szCs w:val="28"/>
        </w:rPr>
      </w:pPr>
      <w:r w:rsidRPr="006F1E12">
        <w:rPr>
          <w:rFonts w:ascii="Times New Roman" w:hAnsi="Times New Roman" w:cs="Times New Roman"/>
          <w:sz w:val="28"/>
          <w:szCs w:val="28"/>
        </w:rPr>
        <w:t xml:space="preserve">energię elektryczną, nagłośnienie, sprzęt audiowizualny i inne sprzęty wykorzystane </w:t>
      </w:r>
      <w:r w:rsidRPr="006F1E12">
        <w:rPr>
          <w:rFonts w:ascii="Times New Roman" w:hAnsi="Times New Roman" w:cs="Times New Roman"/>
          <w:sz w:val="28"/>
          <w:szCs w:val="28"/>
        </w:rPr>
        <w:br/>
        <w:t xml:space="preserve">w strefie np. </w:t>
      </w:r>
      <w:proofErr w:type="spellStart"/>
      <w:r w:rsidRPr="006F1E12">
        <w:rPr>
          <w:rFonts w:ascii="Times New Roman" w:hAnsi="Times New Roman" w:cs="Times New Roman"/>
          <w:sz w:val="28"/>
          <w:szCs w:val="28"/>
        </w:rPr>
        <w:t>roll</w:t>
      </w:r>
      <w:proofErr w:type="spellEnd"/>
      <w:r w:rsidRPr="006F1E12">
        <w:rPr>
          <w:rFonts w:ascii="Times New Roman" w:hAnsi="Times New Roman" w:cs="Times New Roman"/>
          <w:sz w:val="28"/>
          <w:szCs w:val="28"/>
        </w:rPr>
        <w:t>-bary (ok. 1000 zł netto za miesiąc),</w:t>
      </w:r>
    </w:p>
    <w:p w:rsidR="006924BA" w:rsidRPr="006F1E12" w:rsidRDefault="006924BA" w:rsidP="005D015A">
      <w:pPr>
        <w:pStyle w:val="Bezodstpw"/>
        <w:numPr>
          <w:ilvl w:val="0"/>
          <w:numId w:val="2"/>
        </w:numPr>
        <w:spacing w:line="360" w:lineRule="auto"/>
        <w:jc w:val="both"/>
        <w:rPr>
          <w:rFonts w:ascii="Times New Roman" w:hAnsi="Times New Roman" w:cs="Times New Roman"/>
          <w:sz w:val="28"/>
          <w:szCs w:val="28"/>
        </w:rPr>
      </w:pPr>
      <w:r w:rsidRPr="006F1E12">
        <w:rPr>
          <w:rFonts w:ascii="Times New Roman" w:hAnsi="Times New Roman" w:cs="Times New Roman"/>
          <w:sz w:val="28"/>
          <w:szCs w:val="28"/>
        </w:rPr>
        <w:t>koszty wynagrodzenia pracowników.</w:t>
      </w:r>
    </w:p>
    <w:p w:rsidR="006924BA" w:rsidRPr="006F1E12" w:rsidRDefault="006924BA" w:rsidP="005D015A">
      <w:pPr>
        <w:pStyle w:val="Bezodstpw"/>
        <w:spacing w:line="360" w:lineRule="auto"/>
        <w:ind w:firstLine="360"/>
        <w:jc w:val="both"/>
        <w:rPr>
          <w:rFonts w:ascii="Times New Roman" w:hAnsi="Times New Roman" w:cs="Times New Roman"/>
          <w:sz w:val="28"/>
          <w:szCs w:val="28"/>
        </w:rPr>
      </w:pPr>
      <w:r w:rsidRPr="006F1E12">
        <w:rPr>
          <w:rFonts w:ascii="Times New Roman" w:hAnsi="Times New Roman" w:cs="Times New Roman"/>
          <w:sz w:val="28"/>
          <w:szCs w:val="28"/>
        </w:rPr>
        <w:t>Po zsumowaniu wszystkich niezbędnych opłat wynika, iż całkowity koszt zorganizowan</w:t>
      </w:r>
      <w:r w:rsidR="00976176" w:rsidRPr="006F1E12">
        <w:rPr>
          <w:rFonts w:ascii="Times New Roman" w:hAnsi="Times New Roman" w:cs="Times New Roman"/>
          <w:sz w:val="28"/>
          <w:szCs w:val="28"/>
        </w:rPr>
        <w:t xml:space="preserve">ia </w:t>
      </w:r>
      <w:r w:rsidRPr="006F1E12">
        <w:rPr>
          <w:rFonts w:ascii="Times New Roman" w:hAnsi="Times New Roman" w:cs="Times New Roman"/>
          <w:sz w:val="28"/>
          <w:szCs w:val="28"/>
        </w:rPr>
        <w:t>w Kruszwicy profesjonalnej Strefy Kibica (spełn</w:t>
      </w:r>
      <w:r w:rsidR="00976176" w:rsidRPr="006F1E12">
        <w:rPr>
          <w:rFonts w:ascii="Times New Roman" w:hAnsi="Times New Roman" w:cs="Times New Roman"/>
          <w:sz w:val="28"/>
          <w:szCs w:val="28"/>
        </w:rPr>
        <w:t xml:space="preserve">iającej wymagania pod względami </w:t>
      </w:r>
      <w:r w:rsidRPr="006F1E12">
        <w:rPr>
          <w:rFonts w:ascii="Times New Roman" w:hAnsi="Times New Roman" w:cs="Times New Roman"/>
          <w:sz w:val="28"/>
          <w:szCs w:val="28"/>
        </w:rPr>
        <w:t>prawnymi i bezpieczeństwa) wyniósłby ponad 100 tysięcy złotych.</w:t>
      </w:r>
    </w:p>
    <w:p w:rsidR="006924BA" w:rsidRPr="006F1E12" w:rsidRDefault="006924BA" w:rsidP="005D015A">
      <w:pPr>
        <w:pStyle w:val="Bezodstpw"/>
        <w:spacing w:line="360" w:lineRule="auto"/>
        <w:ind w:firstLine="360"/>
        <w:jc w:val="both"/>
        <w:rPr>
          <w:rFonts w:ascii="Times New Roman" w:hAnsi="Times New Roman" w:cs="Times New Roman"/>
          <w:sz w:val="28"/>
          <w:szCs w:val="28"/>
        </w:rPr>
      </w:pPr>
      <w:r w:rsidRPr="006F1E12">
        <w:rPr>
          <w:rFonts w:ascii="Times New Roman" w:hAnsi="Times New Roman" w:cs="Times New Roman"/>
          <w:sz w:val="28"/>
          <w:szCs w:val="28"/>
        </w:rPr>
        <w:t xml:space="preserve">Ponadto w rozmowie z przedstawicielem Barcińskiego Ośrodka Sportu i Rekreacji, która miała miejsce 9 kwietnia br. uzyskaliśmy informację, iż istnieje możliwość scedowania organizacji strefy na firmę zewnętrzną. Koszt takiego </w:t>
      </w:r>
      <w:r w:rsidRPr="006F1E12">
        <w:rPr>
          <w:rFonts w:ascii="Times New Roman" w:hAnsi="Times New Roman" w:cs="Times New Roman"/>
          <w:sz w:val="28"/>
          <w:szCs w:val="28"/>
        </w:rPr>
        <w:lastRenderedPageBreak/>
        <w:t>przedsięwzięcia wyniósłby- w zależności od oferowanego pakietu- od 70 do 170 tysięcy złotych.</w:t>
      </w:r>
    </w:p>
    <w:p w:rsidR="006924BA" w:rsidRDefault="006924BA" w:rsidP="005D015A">
      <w:pPr>
        <w:pStyle w:val="Bezodstpw"/>
        <w:spacing w:line="360" w:lineRule="auto"/>
        <w:jc w:val="both"/>
        <w:rPr>
          <w:rFonts w:ascii="Times New Roman" w:hAnsi="Times New Roman" w:cs="Times New Roman"/>
          <w:sz w:val="28"/>
          <w:szCs w:val="28"/>
        </w:rPr>
      </w:pPr>
      <w:r w:rsidRPr="006F1E12">
        <w:rPr>
          <w:rFonts w:ascii="Times New Roman" w:hAnsi="Times New Roman" w:cs="Times New Roman"/>
          <w:sz w:val="28"/>
          <w:szCs w:val="28"/>
        </w:rPr>
        <w:tab/>
        <w:t xml:space="preserve">Wskazane przez Pana źródła finansowania dotyczą wydatków infrastrukturalnych, zaś koszty funkcjonowania Młodzieżowego Zespołu Doradczego Burmistrza Kruszwicy przewidziane zostały na poziomie 15 tysięcy złotych na cały rok. Uprzejmie informuję, iż w budżecie </w:t>
      </w:r>
      <w:r w:rsidR="00976176" w:rsidRPr="006F1E12">
        <w:rPr>
          <w:rFonts w:ascii="Times New Roman" w:hAnsi="Times New Roman" w:cs="Times New Roman"/>
          <w:sz w:val="28"/>
          <w:szCs w:val="28"/>
        </w:rPr>
        <w:t xml:space="preserve">Gminy </w:t>
      </w:r>
      <w:r w:rsidRPr="006F1E12">
        <w:rPr>
          <w:rFonts w:ascii="Times New Roman" w:hAnsi="Times New Roman" w:cs="Times New Roman"/>
          <w:sz w:val="28"/>
          <w:szCs w:val="28"/>
        </w:rPr>
        <w:t>Kruszwica na rok 2018 nie ma zabezpieczonych środków finansowych, które pozwoliłby na organizację w Kruszwicy Strefy Kibica.</w:t>
      </w:r>
    </w:p>
    <w:p w:rsidR="008903F9" w:rsidRDefault="008903F9" w:rsidP="005D015A">
      <w:pPr>
        <w:pStyle w:val="Bezodstpw"/>
        <w:spacing w:line="360" w:lineRule="auto"/>
        <w:jc w:val="both"/>
        <w:rPr>
          <w:rFonts w:ascii="Times New Roman" w:hAnsi="Times New Roman" w:cs="Times New Roman"/>
          <w:sz w:val="28"/>
          <w:szCs w:val="28"/>
        </w:rPr>
      </w:pPr>
    </w:p>
    <w:p w:rsidR="008903F9" w:rsidRPr="005D015A" w:rsidRDefault="008903F9" w:rsidP="008903F9">
      <w:pPr>
        <w:spacing w:line="360" w:lineRule="auto"/>
        <w:jc w:val="both"/>
        <w:rPr>
          <w:bCs/>
          <w:sz w:val="28"/>
          <w:szCs w:val="28"/>
        </w:rPr>
      </w:pPr>
      <w:r w:rsidRPr="005D015A">
        <w:rPr>
          <w:bCs/>
          <w:sz w:val="28"/>
          <w:szCs w:val="28"/>
        </w:rPr>
        <w:t xml:space="preserve">Pan Radny </w:t>
      </w:r>
      <w:r w:rsidRPr="005D015A">
        <w:rPr>
          <w:b/>
          <w:bCs/>
          <w:sz w:val="28"/>
          <w:szCs w:val="28"/>
        </w:rPr>
        <w:t>Grzegorz Stany</w:t>
      </w:r>
      <w:r>
        <w:rPr>
          <w:bCs/>
          <w:sz w:val="28"/>
          <w:szCs w:val="28"/>
        </w:rPr>
        <w:t xml:space="preserve"> złożył interpelację dotyczącą</w:t>
      </w:r>
      <w:r w:rsidRPr="005D015A">
        <w:rPr>
          <w:bCs/>
          <w:sz w:val="28"/>
          <w:szCs w:val="28"/>
        </w:rPr>
        <w:t xml:space="preserve"> remontu drogi łączącej Piaski z </w:t>
      </w:r>
      <w:proofErr w:type="spellStart"/>
      <w:r w:rsidRPr="005D015A">
        <w:rPr>
          <w:bCs/>
          <w:sz w:val="28"/>
          <w:szCs w:val="28"/>
        </w:rPr>
        <w:t>Maszenicami</w:t>
      </w:r>
      <w:proofErr w:type="spellEnd"/>
      <w:r w:rsidRPr="005D015A">
        <w:rPr>
          <w:bCs/>
          <w:sz w:val="28"/>
          <w:szCs w:val="28"/>
        </w:rPr>
        <w:t>.</w:t>
      </w:r>
    </w:p>
    <w:p w:rsidR="008903F9" w:rsidRPr="006F1E12" w:rsidRDefault="008903F9" w:rsidP="008903F9">
      <w:pPr>
        <w:spacing w:line="360" w:lineRule="auto"/>
        <w:jc w:val="both"/>
        <w:rPr>
          <w:b/>
          <w:bCs/>
          <w:sz w:val="28"/>
          <w:szCs w:val="28"/>
          <w:u w:val="single"/>
        </w:rPr>
      </w:pPr>
      <w:r w:rsidRPr="006F1E12">
        <w:rPr>
          <w:b/>
          <w:bCs/>
          <w:sz w:val="28"/>
          <w:szCs w:val="28"/>
          <w:u w:val="single"/>
        </w:rPr>
        <w:t xml:space="preserve">Odpowiedź: </w:t>
      </w:r>
    </w:p>
    <w:p w:rsidR="008903F9" w:rsidRPr="006F1E12" w:rsidRDefault="008903F9" w:rsidP="008903F9">
      <w:pPr>
        <w:spacing w:line="360" w:lineRule="auto"/>
        <w:jc w:val="both"/>
        <w:rPr>
          <w:sz w:val="28"/>
          <w:szCs w:val="28"/>
        </w:rPr>
      </w:pPr>
      <w:r w:rsidRPr="006F1E12">
        <w:rPr>
          <w:sz w:val="28"/>
          <w:szCs w:val="28"/>
        </w:rPr>
        <w:t xml:space="preserve">Doga gminna prowadząca z miejscowości Piaski do miejscowości </w:t>
      </w:r>
      <w:proofErr w:type="spellStart"/>
      <w:r w:rsidRPr="006F1E12">
        <w:rPr>
          <w:sz w:val="28"/>
          <w:szCs w:val="28"/>
        </w:rPr>
        <w:t>Maszenice</w:t>
      </w:r>
      <w:proofErr w:type="spellEnd"/>
      <w:r w:rsidRPr="006F1E12">
        <w:rPr>
          <w:sz w:val="28"/>
          <w:szCs w:val="28"/>
        </w:rPr>
        <w:t xml:space="preserve"> została wyprofilowana równiarką oraz utwardzona kruszywem w bieżącym miesiącu.</w:t>
      </w:r>
    </w:p>
    <w:p w:rsidR="008903F9" w:rsidRPr="006F1E12" w:rsidRDefault="008903F9" w:rsidP="008903F9">
      <w:pPr>
        <w:spacing w:line="360" w:lineRule="auto"/>
        <w:jc w:val="both"/>
        <w:rPr>
          <w:sz w:val="28"/>
          <w:szCs w:val="28"/>
        </w:rPr>
      </w:pPr>
      <w:r w:rsidRPr="006F1E12">
        <w:rPr>
          <w:sz w:val="28"/>
          <w:szCs w:val="28"/>
        </w:rPr>
        <w:t xml:space="preserve">Prace były wykonane zgodnie z możliwościami finansowymi Gminy Kruszwica. </w:t>
      </w:r>
    </w:p>
    <w:p w:rsidR="008903F9" w:rsidRPr="006F1E12" w:rsidRDefault="008903F9" w:rsidP="005D015A">
      <w:pPr>
        <w:pStyle w:val="Bezodstpw"/>
        <w:spacing w:line="360" w:lineRule="auto"/>
        <w:jc w:val="both"/>
        <w:rPr>
          <w:rFonts w:ascii="Times New Roman" w:hAnsi="Times New Roman" w:cs="Times New Roman"/>
          <w:sz w:val="28"/>
          <w:szCs w:val="28"/>
        </w:rPr>
      </w:pPr>
    </w:p>
    <w:p w:rsidR="006924BA" w:rsidRPr="006F1E12" w:rsidRDefault="008903F9" w:rsidP="005D015A">
      <w:pPr>
        <w:pStyle w:val="Bezodstpw"/>
        <w:spacing w:line="360" w:lineRule="auto"/>
        <w:jc w:val="both"/>
        <w:rPr>
          <w:rFonts w:ascii="Times New Roman" w:hAnsi="Times New Roman" w:cs="Times New Roman"/>
          <w:sz w:val="28"/>
          <w:szCs w:val="28"/>
        </w:rPr>
      </w:pPr>
      <w:r w:rsidRPr="008903F9">
        <w:rPr>
          <w:rFonts w:ascii="Times New Roman" w:hAnsi="Times New Roman" w:cs="Times New Roman"/>
          <w:sz w:val="28"/>
          <w:szCs w:val="28"/>
        </w:rPr>
        <w:t>P</w:t>
      </w:r>
      <w:r w:rsidR="006924BA" w:rsidRPr="008903F9">
        <w:rPr>
          <w:rFonts w:ascii="Times New Roman" w:hAnsi="Times New Roman" w:cs="Times New Roman"/>
          <w:sz w:val="28"/>
          <w:szCs w:val="28"/>
        </w:rPr>
        <w:t>an</w:t>
      </w:r>
      <w:r w:rsidRPr="008903F9">
        <w:rPr>
          <w:rFonts w:ascii="Times New Roman" w:hAnsi="Times New Roman" w:cs="Times New Roman"/>
          <w:sz w:val="28"/>
          <w:szCs w:val="28"/>
        </w:rPr>
        <w:t xml:space="preserve"> Radny</w:t>
      </w:r>
      <w:r w:rsidR="006924BA" w:rsidRPr="006F1E12">
        <w:rPr>
          <w:rFonts w:ascii="Times New Roman" w:hAnsi="Times New Roman" w:cs="Times New Roman"/>
          <w:b/>
          <w:sz w:val="28"/>
          <w:szCs w:val="28"/>
        </w:rPr>
        <w:t xml:space="preserve"> </w:t>
      </w:r>
      <w:r w:rsidR="006A0C12" w:rsidRPr="006F1E12">
        <w:rPr>
          <w:rFonts w:ascii="Times New Roman" w:hAnsi="Times New Roman" w:cs="Times New Roman"/>
          <w:b/>
          <w:sz w:val="28"/>
          <w:szCs w:val="28"/>
        </w:rPr>
        <w:t>Adam Molenda</w:t>
      </w:r>
      <w:r w:rsidR="006924BA" w:rsidRPr="006F1E12">
        <w:rPr>
          <w:rFonts w:ascii="Times New Roman" w:hAnsi="Times New Roman" w:cs="Times New Roman"/>
          <w:b/>
          <w:sz w:val="28"/>
          <w:szCs w:val="28"/>
        </w:rPr>
        <w:t xml:space="preserve">, </w:t>
      </w:r>
      <w:r w:rsidR="006A0C12" w:rsidRPr="006F1E12">
        <w:rPr>
          <w:rFonts w:ascii="Times New Roman" w:hAnsi="Times New Roman" w:cs="Times New Roman"/>
          <w:sz w:val="28"/>
          <w:szCs w:val="28"/>
        </w:rPr>
        <w:t xml:space="preserve"> </w:t>
      </w:r>
      <w:r w:rsidR="00976176" w:rsidRPr="006F1E12">
        <w:rPr>
          <w:rFonts w:ascii="Times New Roman" w:hAnsi="Times New Roman" w:cs="Times New Roman"/>
          <w:sz w:val="28"/>
          <w:szCs w:val="28"/>
        </w:rPr>
        <w:t>złożył</w:t>
      </w:r>
      <w:r w:rsidR="006A0C12" w:rsidRPr="006F1E12">
        <w:rPr>
          <w:rFonts w:ascii="Times New Roman" w:hAnsi="Times New Roman" w:cs="Times New Roman"/>
          <w:sz w:val="28"/>
          <w:szCs w:val="28"/>
        </w:rPr>
        <w:t xml:space="preserve"> dwa wnioski. Pierwszy wniosek dotyczył </w:t>
      </w:r>
      <w:r w:rsidR="00976176" w:rsidRPr="006F1E12">
        <w:rPr>
          <w:rFonts w:ascii="Times New Roman" w:hAnsi="Times New Roman" w:cs="Times New Roman"/>
          <w:sz w:val="28"/>
          <w:szCs w:val="28"/>
        </w:rPr>
        <w:t>włączenia</w:t>
      </w:r>
      <w:r w:rsidR="006A0C12" w:rsidRPr="006F1E12">
        <w:rPr>
          <w:rFonts w:ascii="Times New Roman" w:hAnsi="Times New Roman" w:cs="Times New Roman"/>
          <w:sz w:val="28"/>
          <w:szCs w:val="28"/>
        </w:rPr>
        <w:t xml:space="preserve"> do kalendarza </w:t>
      </w:r>
      <w:r w:rsidR="00976176" w:rsidRPr="006F1E12">
        <w:rPr>
          <w:rFonts w:ascii="Times New Roman" w:hAnsi="Times New Roman" w:cs="Times New Roman"/>
          <w:sz w:val="28"/>
          <w:szCs w:val="28"/>
        </w:rPr>
        <w:t>Imprez</w:t>
      </w:r>
      <w:r w:rsidR="006A0C12" w:rsidRPr="006F1E12">
        <w:rPr>
          <w:rFonts w:ascii="Times New Roman" w:hAnsi="Times New Roman" w:cs="Times New Roman"/>
          <w:sz w:val="28"/>
          <w:szCs w:val="28"/>
        </w:rPr>
        <w:t xml:space="preserve"> Kul</w:t>
      </w:r>
      <w:r>
        <w:rPr>
          <w:rFonts w:ascii="Times New Roman" w:hAnsi="Times New Roman" w:cs="Times New Roman"/>
          <w:sz w:val="28"/>
          <w:szCs w:val="28"/>
        </w:rPr>
        <w:t xml:space="preserve">turalno-Rekreacyjno-Sportowych </w:t>
      </w:r>
      <w:proofErr w:type="spellStart"/>
      <w:r w:rsidR="006A0C12" w:rsidRPr="006F1E12">
        <w:rPr>
          <w:rFonts w:ascii="Times New Roman" w:hAnsi="Times New Roman" w:cs="Times New Roman"/>
          <w:sz w:val="28"/>
          <w:szCs w:val="28"/>
        </w:rPr>
        <w:t>Nordic</w:t>
      </w:r>
      <w:proofErr w:type="spellEnd"/>
      <w:r w:rsidR="006A0C12" w:rsidRPr="006F1E12">
        <w:rPr>
          <w:rFonts w:ascii="Times New Roman" w:hAnsi="Times New Roman" w:cs="Times New Roman"/>
          <w:sz w:val="28"/>
          <w:szCs w:val="28"/>
        </w:rPr>
        <w:t xml:space="preserve"> </w:t>
      </w:r>
      <w:proofErr w:type="spellStart"/>
      <w:r w:rsidR="006A0C12" w:rsidRPr="006F1E12">
        <w:rPr>
          <w:rFonts w:ascii="Times New Roman" w:hAnsi="Times New Roman" w:cs="Times New Roman"/>
          <w:sz w:val="28"/>
          <w:szCs w:val="28"/>
        </w:rPr>
        <w:t>Walking</w:t>
      </w:r>
      <w:proofErr w:type="spellEnd"/>
      <w:r w:rsidR="006A0C12" w:rsidRPr="006F1E12">
        <w:rPr>
          <w:rFonts w:ascii="Times New Roman" w:hAnsi="Times New Roman" w:cs="Times New Roman"/>
          <w:sz w:val="28"/>
          <w:szCs w:val="28"/>
        </w:rPr>
        <w:t>.</w:t>
      </w:r>
    </w:p>
    <w:p w:rsidR="006A0C12" w:rsidRPr="006F1E12" w:rsidRDefault="006A0C12" w:rsidP="005D015A">
      <w:pPr>
        <w:pStyle w:val="Bezodstpw"/>
        <w:spacing w:line="360" w:lineRule="auto"/>
        <w:jc w:val="both"/>
        <w:rPr>
          <w:rFonts w:ascii="Times New Roman" w:hAnsi="Times New Roman" w:cs="Times New Roman"/>
          <w:b/>
          <w:sz w:val="28"/>
          <w:szCs w:val="28"/>
          <w:u w:val="single"/>
        </w:rPr>
      </w:pPr>
      <w:r w:rsidRPr="006F1E12">
        <w:rPr>
          <w:rFonts w:ascii="Times New Roman" w:hAnsi="Times New Roman" w:cs="Times New Roman"/>
          <w:b/>
          <w:sz w:val="28"/>
          <w:szCs w:val="28"/>
          <w:u w:val="single"/>
        </w:rPr>
        <w:t>Odpowiedź:</w:t>
      </w:r>
    </w:p>
    <w:p w:rsidR="006A0C12" w:rsidRPr="006F1E12" w:rsidRDefault="006A0C12" w:rsidP="005D015A">
      <w:pPr>
        <w:pStyle w:val="Bezodstpw"/>
        <w:spacing w:line="360" w:lineRule="auto"/>
        <w:jc w:val="both"/>
        <w:rPr>
          <w:rFonts w:ascii="Times New Roman" w:hAnsi="Times New Roman" w:cs="Times New Roman"/>
          <w:sz w:val="28"/>
          <w:szCs w:val="28"/>
        </w:rPr>
      </w:pPr>
      <w:r w:rsidRPr="006F1E12">
        <w:rPr>
          <w:rFonts w:ascii="Times New Roman" w:hAnsi="Times New Roman" w:cs="Times New Roman"/>
          <w:sz w:val="28"/>
          <w:szCs w:val="28"/>
        </w:rPr>
        <w:t xml:space="preserve">Zawody </w:t>
      </w:r>
      <w:proofErr w:type="spellStart"/>
      <w:r w:rsidRPr="006F1E12">
        <w:rPr>
          <w:rFonts w:ascii="Times New Roman" w:hAnsi="Times New Roman" w:cs="Times New Roman"/>
          <w:sz w:val="28"/>
          <w:szCs w:val="28"/>
        </w:rPr>
        <w:t>Nordic</w:t>
      </w:r>
      <w:proofErr w:type="spellEnd"/>
      <w:r w:rsidRPr="006F1E12">
        <w:rPr>
          <w:rFonts w:ascii="Times New Roman" w:hAnsi="Times New Roman" w:cs="Times New Roman"/>
          <w:sz w:val="28"/>
          <w:szCs w:val="28"/>
        </w:rPr>
        <w:t xml:space="preserve"> </w:t>
      </w:r>
      <w:proofErr w:type="spellStart"/>
      <w:r w:rsidRPr="006F1E12">
        <w:rPr>
          <w:rFonts w:ascii="Times New Roman" w:hAnsi="Times New Roman" w:cs="Times New Roman"/>
          <w:sz w:val="28"/>
          <w:szCs w:val="28"/>
        </w:rPr>
        <w:t>Walking</w:t>
      </w:r>
      <w:proofErr w:type="spellEnd"/>
      <w:r w:rsidRPr="006F1E12">
        <w:rPr>
          <w:rFonts w:ascii="Times New Roman" w:hAnsi="Times New Roman" w:cs="Times New Roman"/>
          <w:sz w:val="28"/>
          <w:szCs w:val="28"/>
        </w:rPr>
        <w:t xml:space="preserve">, podobnie jak w roku ubiegłym, odbędą się na zakończenie Kruszwickich Dni Sportu. Na przełomie kwietnia i maja br. odbędzie się spotkanie organizacyjne przedstawicieli Urzędu Miejskiego z nauczycielami wychowania fizycznego uczącymi w szkołach z terenu gminy Kruszwica. Wówczas wyznaczony zostanie dokładny termin Kruszwickich Dni Sportu, a także marszu </w:t>
      </w:r>
      <w:proofErr w:type="spellStart"/>
      <w:r w:rsidRPr="006F1E12">
        <w:rPr>
          <w:rFonts w:ascii="Times New Roman" w:hAnsi="Times New Roman" w:cs="Times New Roman"/>
          <w:sz w:val="28"/>
          <w:szCs w:val="28"/>
        </w:rPr>
        <w:t>Nordic</w:t>
      </w:r>
      <w:proofErr w:type="spellEnd"/>
      <w:r w:rsidRPr="006F1E12">
        <w:rPr>
          <w:rFonts w:ascii="Times New Roman" w:hAnsi="Times New Roman" w:cs="Times New Roman"/>
          <w:sz w:val="28"/>
          <w:szCs w:val="28"/>
        </w:rPr>
        <w:t xml:space="preserve"> </w:t>
      </w:r>
      <w:proofErr w:type="spellStart"/>
      <w:r w:rsidRPr="006F1E12">
        <w:rPr>
          <w:rFonts w:ascii="Times New Roman" w:hAnsi="Times New Roman" w:cs="Times New Roman"/>
          <w:sz w:val="28"/>
          <w:szCs w:val="28"/>
        </w:rPr>
        <w:t>Walking</w:t>
      </w:r>
      <w:proofErr w:type="spellEnd"/>
      <w:r w:rsidRPr="006F1E12">
        <w:rPr>
          <w:rFonts w:ascii="Times New Roman" w:hAnsi="Times New Roman" w:cs="Times New Roman"/>
          <w:sz w:val="28"/>
          <w:szCs w:val="28"/>
        </w:rPr>
        <w:t xml:space="preserve">- co zostanie podane do publicznej wiadomości. </w:t>
      </w:r>
    </w:p>
    <w:p w:rsidR="006A0C12" w:rsidRPr="006F1E12" w:rsidRDefault="006A0C12" w:rsidP="005D015A">
      <w:pPr>
        <w:pStyle w:val="Bezodstpw"/>
        <w:spacing w:line="360" w:lineRule="auto"/>
        <w:jc w:val="both"/>
        <w:rPr>
          <w:rFonts w:ascii="Times New Roman" w:hAnsi="Times New Roman" w:cs="Times New Roman"/>
          <w:sz w:val="28"/>
          <w:szCs w:val="28"/>
        </w:rPr>
      </w:pPr>
      <w:r w:rsidRPr="006F1E12">
        <w:rPr>
          <w:rFonts w:ascii="Times New Roman" w:hAnsi="Times New Roman" w:cs="Times New Roman"/>
          <w:sz w:val="28"/>
          <w:szCs w:val="28"/>
        </w:rPr>
        <w:t xml:space="preserve">Kalendarz Imprez Kulturalno-Rekreacyjno-Sportowych tworzony jest w oparciu o propozycje złożone m.in. przez kluby sportowe oraz organizacje pozarządowe </w:t>
      </w:r>
      <w:r w:rsidRPr="006F1E12">
        <w:rPr>
          <w:rFonts w:ascii="Times New Roman" w:hAnsi="Times New Roman" w:cs="Times New Roman"/>
          <w:sz w:val="28"/>
          <w:szCs w:val="28"/>
        </w:rPr>
        <w:lastRenderedPageBreak/>
        <w:t xml:space="preserve">działające na terenie gminy Kruszwica. Podmioty te mają całkowitą swobodę w wyborze przedsięwzięć, które chcą realizować. </w:t>
      </w:r>
    </w:p>
    <w:p w:rsidR="006A0C12" w:rsidRPr="006F1E12" w:rsidRDefault="006A0C12" w:rsidP="005D015A">
      <w:pPr>
        <w:pStyle w:val="Bezodstpw"/>
        <w:spacing w:line="360" w:lineRule="auto"/>
        <w:jc w:val="both"/>
        <w:rPr>
          <w:rFonts w:ascii="Times New Roman" w:hAnsi="Times New Roman" w:cs="Times New Roman"/>
          <w:sz w:val="28"/>
          <w:szCs w:val="28"/>
        </w:rPr>
      </w:pPr>
      <w:r w:rsidRPr="006F1E12">
        <w:rPr>
          <w:rFonts w:ascii="Times New Roman" w:hAnsi="Times New Roman" w:cs="Times New Roman"/>
          <w:sz w:val="28"/>
          <w:szCs w:val="28"/>
        </w:rPr>
        <w:t xml:space="preserve">Kolejny wniosek dotyczył wdrożenia w </w:t>
      </w:r>
      <w:proofErr w:type="spellStart"/>
      <w:r w:rsidRPr="006F1E12">
        <w:rPr>
          <w:rFonts w:ascii="Times New Roman" w:hAnsi="Times New Roman" w:cs="Times New Roman"/>
          <w:sz w:val="28"/>
          <w:szCs w:val="28"/>
        </w:rPr>
        <w:t>UMiG</w:t>
      </w:r>
      <w:proofErr w:type="spellEnd"/>
      <w:r w:rsidRPr="006F1E12">
        <w:rPr>
          <w:rFonts w:ascii="Times New Roman" w:hAnsi="Times New Roman" w:cs="Times New Roman"/>
          <w:sz w:val="28"/>
          <w:szCs w:val="28"/>
        </w:rPr>
        <w:t xml:space="preserve"> Kruszwica Certyfikatu Systemu Zarządzania Jakością ISO 9001:2008.</w:t>
      </w:r>
    </w:p>
    <w:p w:rsidR="006A0C12" w:rsidRDefault="006A0C12" w:rsidP="005D015A">
      <w:pPr>
        <w:pStyle w:val="Bezodstpw"/>
        <w:spacing w:line="360" w:lineRule="auto"/>
        <w:jc w:val="both"/>
        <w:rPr>
          <w:rFonts w:ascii="Times New Roman" w:hAnsi="Times New Roman" w:cs="Times New Roman"/>
          <w:sz w:val="28"/>
          <w:szCs w:val="28"/>
        </w:rPr>
      </w:pPr>
      <w:r w:rsidRPr="006F1E12">
        <w:rPr>
          <w:rFonts w:ascii="Times New Roman" w:hAnsi="Times New Roman" w:cs="Times New Roman"/>
          <w:b/>
          <w:sz w:val="28"/>
          <w:szCs w:val="28"/>
          <w:u w:val="single"/>
        </w:rPr>
        <w:t>Odpowie</w:t>
      </w:r>
      <w:r w:rsidR="00A21C40" w:rsidRPr="006F1E12">
        <w:rPr>
          <w:rFonts w:ascii="Times New Roman" w:hAnsi="Times New Roman" w:cs="Times New Roman"/>
          <w:b/>
          <w:sz w:val="28"/>
          <w:szCs w:val="28"/>
          <w:u w:val="single"/>
        </w:rPr>
        <w:t>dź:</w:t>
      </w:r>
      <w:r w:rsidR="00A21C40" w:rsidRPr="006F1E12">
        <w:rPr>
          <w:rFonts w:ascii="Times New Roman" w:hAnsi="Times New Roman" w:cs="Times New Roman"/>
          <w:sz w:val="28"/>
          <w:szCs w:val="28"/>
        </w:rPr>
        <w:t xml:space="preserve"> Od września 2015r. wdrożenia prowadzi się w oparciu o wymagania nowej normy ISO 9001:2015. Mając na uwadze znaczne kwoty wdrożenia, certyfikacji i nadzoru utrzymania certyfikatu Urząd Miejski nie starał się o uzyskanie takiego certyfikatu. Do rzadkości należy wprowadzanie takich certyfikatów w urzędach administracji publicznej. Sposób i czas obsługi interesantów oraz terminy załatwienia sprawy w urzędach administracji państwowej i samorządowej określa Kodeks postępowania administracyjnego. Nie ma również potrzeby potwierdzania- jak zauważył Pan Radny- wysokiej jakości działania w zakresie zarządzania Urzędem Miejskim w Kruszwicy.</w:t>
      </w:r>
    </w:p>
    <w:p w:rsidR="005D015A" w:rsidRPr="006F1E12" w:rsidRDefault="005D015A" w:rsidP="005D015A">
      <w:pPr>
        <w:pStyle w:val="Bezodstpw"/>
        <w:spacing w:line="360" w:lineRule="auto"/>
        <w:jc w:val="both"/>
        <w:rPr>
          <w:rFonts w:ascii="Times New Roman" w:hAnsi="Times New Roman" w:cs="Times New Roman"/>
          <w:sz w:val="28"/>
          <w:szCs w:val="28"/>
        </w:rPr>
      </w:pPr>
    </w:p>
    <w:p w:rsidR="00976176" w:rsidRPr="006F1E12" w:rsidRDefault="00976176" w:rsidP="005D015A">
      <w:pPr>
        <w:pStyle w:val="Bezodstpw"/>
        <w:spacing w:line="360" w:lineRule="auto"/>
        <w:jc w:val="both"/>
        <w:rPr>
          <w:rFonts w:ascii="Times New Roman" w:hAnsi="Times New Roman" w:cs="Times New Roman"/>
          <w:sz w:val="28"/>
          <w:szCs w:val="28"/>
        </w:rPr>
      </w:pPr>
      <w:r w:rsidRPr="006F1E12">
        <w:rPr>
          <w:rFonts w:ascii="Times New Roman" w:hAnsi="Times New Roman" w:cs="Times New Roman"/>
          <w:sz w:val="28"/>
          <w:szCs w:val="28"/>
        </w:rPr>
        <w:t xml:space="preserve">Sołtys Sołectwa Chrosno Pani </w:t>
      </w:r>
      <w:r w:rsidR="006F1E12" w:rsidRPr="005D015A">
        <w:rPr>
          <w:rFonts w:ascii="Times New Roman" w:hAnsi="Times New Roman" w:cs="Times New Roman"/>
          <w:b/>
          <w:sz w:val="28"/>
          <w:szCs w:val="28"/>
        </w:rPr>
        <w:t>Elżbietą</w:t>
      </w:r>
      <w:r w:rsidRPr="005D015A">
        <w:rPr>
          <w:rFonts w:ascii="Times New Roman" w:hAnsi="Times New Roman" w:cs="Times New Roman"/>
          <w:b/>
          <w:sz w:val="28"/>
          <w:szCs w:val="28"/>
        </w:rPr>
        <w:t xml:space="preserve"> Sawicka</w:t>
      </w:r>
      <w:r w:rsidRPr="006F1E12">
        <w:rPr>
          <w:rFonts w:ascii="Times New Roman" w:hAnsi="Times New Roman" w:cs="Times New Roman"/>
          <w:sz w:val="28"/>
          <w:szCs w:val="28"/>
        </w:rPr>
        <w:t xml:space="preserve"> </w:t>
      </w:r>
      <w:r w:rsidR="006F1E12" w:rsidRPr="006F1E12">
        <w:rPr>
          <w:rFonts w:ascii="Times New Roman" w:hAnsi="Times New Roman" w:cs="Times New Roman"/>
          <w:sz w:val="28"/>
          <w:szCs w:val="28"/>
        </w:rPr>
        <w:t xml:space="preserve">wnioskowała o </w:t>
      </w:r>
      <w:r w:rsidRPr="006F1E12">
        <w:rPr>
          <w:rFonts w:ascii="Times New Roman" w:hAnsi="Times New Roman" w:cs="Times New Roman"/>
          <w:sz w:val="28"/>
          <w:szCs w:val="28"/>
        </w:rPr>
        <w:t xml:space="preserve"> zamontowanie znaków drogowych na skrzyżowaniu dróg gminnych w miejscowości Chrosno przy posesjach nr 24,25 określających </w:t>
      </w:r>
      <w:r w:rsidR="006F1E12" w:rsidRPr="006F1E12">
        <w:rPr>
          <w:rFonts w:ascii="Times New Roman" w:hAnsi="Times New Roman" w:cs="Times New Roman"/>
          <w:sz w:val="28"/>
          <w:szCs w:val="28"/>
        </w:rPr>
        <w:t>pierwszeństwo</w:t>
      </w:r>
      <w:r w:rsidRPr="006F1E12">
        <w:rPr>
          <w:rFonts w:ascii="Times New Roman" w:hAnsi="Times New Roman" w:cs="Times New Roman"/>
          <w:sz w:val="28"/>
          <w:szCs w:val="28"/>
        </w:rPr>
        <w:t xml:space="preserve"> przejazdu.</w:t>
      </w:r>
    </w:p>
    <w:p w:rsidR="006F1E12" w:rsidRPr="006F1E12" w:rsidRDefault="006F1E12" w:rsidP="005D015A">
      <w:pPr>
        <w:pStyle w:val="Bezodstpw"/>
        <w:spacing w:line="360" w:lineRule="auto"/>
        <w:jc w:val="both"/>
        <w:rPr>
          <w:rFonts w:ascii="Times New Roman" w:hAnsi="Times New Roman" w:cs="Times New Roman"/>
          <w:b/>
          <w:sz w:val="28"/>
          <w:szCs w:val="28"/>
          <w:u w:val="single"/>
        </w:rPr>
      </w:pPr>
      <w:r w:rsidRPr="006F1E12">
        <w:rPr>
          <w:rFonts w:ascii="Times New Roman" w:hAnsi="Times New Roman" w:cs="Times New Roman"/>
          <w:b/>
          <w:sz w:val="28"/>
          <w:szCs w:val="28"/>
          <w:u w:val="single"/>
        </w:rPr>
        <w:t>Odpowiedź:</w:t>
      </w:r>
    </w:p>
    <w:p w:rsidR="006F1E12" w:rsidRPr="006F1E12" w:rsidRDefault="006F1E12" w:rsidP="005D015A">
      <w:pPr>
        <w:spacing w:line="360" w:lineRule="auto"/>
        <w:jc w:val="both"/>
        <w:rPr>
          <w:sz w:val="28"/>
          <w:szCs w:val="28"/>
        </w:rPr>
      </w:pPr>
      <w:r w:rsidRPr="006F1E12">
        <w:rPr>
          <w:sz w:val="28"/>
          <w:szCs w:val="28"/>
        </w:rPr>
        <w:t>Oznakowanie drogi wewnętrznej w obrębie włączenia w drogę gminną Polanowice – Sukowy – Chrosno (w obrębie posesji nr 24 i 25) w miejscowości Chrosno zostanie zamontowane do dnia 30.05.2018r.</w:t>
      </w:r>
    </w:p>
    <w:p w:rsidR="006F1E12" w:rsidRPr="006F1E12" w:rsidRDefault="006F1E12" w:rsidP="005D015A">
      <w:pPr>
        <w:pStyle w:val="Bezodstpw"/>
        <w:spacing w:line="360" w:lineRule="auto"/>
        <w:jc w:val="both"/>
        <w:rPr>
          <w:rFonts w:ascii="Times New Roman" w:hAnsi="Times New Roman" w:cs="Times New Roman"/>
          <w:b/>
          <w:sz w:val="28"/>
          <w:szCs w:val="28"/>
          <w:u w:val="single"/>
        </w:rPr>
      </w:pPr>
    </w:p>
    <w:p w:rsidR="00976176" w:rsidRPr="006A0C12" w:rsidRDefault="00976176" w:rsidP="006A0C12">
      <w:pPr>
        <w:pStyle w:val="Bezodstpw"/>
        <w:spacing w:line="360" w:lineRule="auto"/>
        <w:jc w:val="both"/>
        <w:rPr>
          <w:rFonts w:ascii="Times New Roman" w:hAnsi="Times New Roman" w:cs="Times New Roman"/>
          <w:sz w:val="28"/>
          <w:szCs w:val="28"/>
        </w:rPr>
      </w:pPr>
    </w:p>
    <w:p w:rsidR="006A0C12" w:rsidRDefault="006A0C12" w:rsidP="006924BA">
      <w:pPr>
        <w:pStyle w:val="Bezodstpw"/>
        <w:spacing w:line="360" w:lineRule="auto"/>
        <w:jc w:val="both"/>
        <w:rPr>
          <w:rFonts w:ascii="Times New Roman" w:hAnsi="Times New Roman" w:cs="Times New Roman"/>
        </w:rPr>
      </w:pPr>
    </w:p>
    <w:p w:rsidR="00C907EE" w:rsidRPr="00E57BC0" w:rsidRDefault="00C907EE" w:rsidP="00F67811">
      <w:pPr>
        <w:jc w:val="both"/>
        <w:rPr>
          <w:sz w:val="28"/>
          <w:szCs w:val="28"/>
        </w:rPr>
      </w:pPr>
    </w:p>
    <w:p w:rsidR="00C907EE" w:rsidRPr="00E57BC0" w:rsidRDefault="00C907EE" w:rsidP="00F67811">
      <w:pPr>
        <w:jc w:val="both"/>
        <w:rPr>
          <w:sz w:val="28"/>
          <w:szCs w:val="28"/>
        </w:rPr>
      </w:pPr>
    </w:p>
    <w:p w:rsidR="00753BB4" w:rsidRPr="008059E1" w:rsidRDefault="00753BB4" w:rsidP="00753BB4">
      <w:pPr>
        <w:jc w:val="both"/>
        <w:rPr>
          <w:u w:val="single"/>
        </w:rPr>
      </w:pPr>
      <w:r w:rsidRPr="008059E1">
        <w:rPr>
          <w:u w:val="single"/>
        </w:rPr>
        <w:t>Sporządziła:</w:t>
      </w:r>
    </w:p>
    <w:p w:rsidR="00753BB4" w:rsidRPr="008059E1" w:rsidRDefault="00F67811" w:rsidP="00753BB4">
      <w:pPr>
        <w:jc w:val="both"/>
      </w:pPr>
      <w:r>
        <w:t>Sylwia Gralak</w:t>
      </w:r>
    </w:p>
    <w:p w:rsidR="00753BB4" w:rsidRPr="008059E1" w:rsidRDefault="00753BB4" w:rsidP="00753BB4">
      <w:pPr>
        <w:jc w:val="both"/>
        <w:rPr>
          <w:u w:val="single"/>
        </w:rPr>
      </w:pPr>
      <w:r w:rsidRPr="008059E1">
        <w:rPr>
          <w:u w:val="single"/>
        </w:rPr>
        <w:t>Do wiadomości:</w:t>
      </w:r>
    </w:p>
    <w:p w:rsidR="00753BB4" w:rsidRPr="008059E1" w:rsidRDefault="00753BB4" w:rsidP="00753BB4">
      <w:pPr>
        <w:jc w:val="both"/>
      </w:pPr>
      <w:r w:rsidRPr="008059E1">
        <w:t xml:space="preserve">Rada Miejska w Kruszwicy </w:t>
      </w:r>
    </w:p>
    <w:p w:rsidR="0012325F" w:rsidRDefault="0012325F"/>
    <w:sectPr w:rsidR="001232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E51230"/>
    <w:multiLevelType w:val="hybridMultilevel"/>
    <w:tmpl w:val="87BCA796"/>
    <w:lvl w:ilvl="0" w:tplc="9A6219DA">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504514E"/>
    <w:multiLevelType w:val="hybridMultilevel"/>
    <w:tmpl w:val="525E3DFC"/>
    <w:lvl w:ilvl="0" w:tplc="CDF23638">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DD91F3A"/>
    <w:multiLevelType w:val="hybridMultilevel"/>
    <w:tmpl w:val="65FAA6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75E"/>
    <w:rsid w:val="00010CA2"/>
    <w:rsid w:val="000556CB"/>
    <w:rsid w:val="000B5397"/>
    <w:rsid w:val="000E11F1"/>
    <w:rsid w:val="0010133F"/>
    <w:rsid w:val="0012325F"/>
    <w:rsid w:val="00136948"/>
    <w:rsid w:val="00143FBF"/>
    <w:rsid w:val="00150D3B"/>
    <w:rsid w:val="001B4430"/>
    <w:rsid w:val="001F738F"/>
    <w:rsid w:val="00304608"/>
    <w:rsid w:val="003676AB"/>
    <w:rsid w:val="00443D63"/>
    <w:rsid w:val="00471F96"/>
    <w:rsid w:val="004A6655"/>
    <w:rsid w:val="004B7712"/>
    <w:rsid w:val="004D46AA"/>
    <w:rsid w:val="005067C5"/>
    <w:rsid w:val="005D015A"/>
    <w:rsid w:val="005D19DF"/>
    <w:rsid w:val="0066325A"/>
    <w:rsid w:val="006773CC"/>
    <w:rsid w:val="00684B73"/>
    <w:rsid w:val="00691D00"/>
    <w:rsid w:val="006924BA"/>
    <w:rsid w:val="006928B4"/>
    <w:rsid w:val="006A0C12"/>
    <w:rsid w:val="006F12D0"/>
    <w:rsid w:val="006F1E12"/>
    <w:rsid w:val="00714368"/>
    <w:rsid w:val="00733FE6"/>
    <w:rsid w:val="00747464"/>
    <w:rsid w:val="00753BB4"/>
    <w:rsid w:val="00816354"/>
    <w:rsid w:val="00835E8D"/>
    <w:rsid w:val="0084580B"/>
    <w:rsid w:val="00874892"/>
    <w:rsid w:val="008903F9"/>
    <w:rsid w:val="008A7BF3"/>
    <w:rsid w:val="00923DA3"/>
    <w:rsid w:val="0094744C"/>
    <w:rsid w:val="00976176"/>
    <w:rsid w:val="009813AA"/>
    <w:rsid w:val="009A17E9"/>
    <w:rsid w:val="00A15B7E"/>
    <w:rsid w:val="00A21C40"/>
    <w:rsid w:val="00A91B0F"/>
    <w:rsid w:val="00AD17E7"/>
    <w:rsid w:val="00B26C40"/>
    <w:rsid w:val="00B5175E"/>
    <w:rsid w:val="00B72AC4"/>
    <w:rsid w:val="00B94DC6"/>
    <w:rsid w:val="00BD1991"/>
    <w:rsid w:val="00C2177B"/>
    <w:rsid w:val="00C51B4A"/>
    <w:rsid w:val="00C907EE"/>
    <w:rsid w:val="00CB01DF"/>
    <w:rsid w:val="00CE0F06"/>
    <w:rsid w:val="00D137DA"/>
    <w:rsid w:val="00D251F9"/>
    <w:rsid w:val="00D86D07"/>
    <w:rsid w:val="00E11976"/>
    <w:rsid w:val="00E52FB2"/>
    <w:rsid w:val="00E57BC0"/>
    <w:rsid w:val="00F127EF"/>
    <w:rsid w:val="00F142CE"/>
    <w:rsid w:val="00F63842"/>
    <w:rsid w:val="00F67811"/>
    <w:rsid w:val="00F8019A"/>
    <w:rsid w:val="00FC0D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CBA226-788A-4A0A-B79C-CA15C6D98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5175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F67811"/>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7811"/>
    <w:rPr>
      <w:rFonts w:ascii="Segoe UI" w:eastAsia="Times New Roman" w:hAnsi="Segoe UI" w:cs="Segoe UI"/>
      <w:sz w:val="18"/>
      <w:szCs w:val="18"/>
      <w:lang w:eastAsia="pl-PL"/>
    </w:rPr>
  </w:style>
  <w:style w:type="table" w:styleId="Tabela-Siatka">
    <w:name w:val="Table Grid"/>
    <w:basedOn w:val="Standardowy"/>
    <w:uiPriority w:val="39"/>
    <w:rsid w:val="00CE0F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6924BA"/>
    <w:pPr>
      <w:spacing w:after="200" w:line="276" w:lineRule="auto"/>
      <w:ind w:left="720"/>
      <w:contextualSpacing/>
    </w:pPr>
    <w:rPr>
      <w:rFonts w:ascii="Calibri" w:eastAsia="Calibri" w:hAnsi="Calibri"/>
      <w:sz w:val="22"/>
      <w:szCs w:val="22"/>
      <w:lang w:eastAsia="en-US"/>
    </w:rPr>
  </w:style>
  <w:style w:type="character" w:styleId="Uwydatnienie">
    <w:name w:val="Emphasis"/>
    <w:basedOn w:val="Domylnaczcionkaakapitu"/>
    <w:uiPriority w:val="20"/>
    <w:qFormat/>
    <w:rsid w:val="006924BA"/>
    <w:rPr>
      <w:i/>
      <w:iCs/>
    </w:rPr>
  </w:style>
  <w:style w:type="paragraph" w:styleId="Bezodstpw">
    <w:name w:val="No Spacing"/>
    <w:uiPriority w:val="1"/>
    <w:qFormat/>
    <w:rsid w:val="006924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54586">
      <w:bodyDiv w:val="1"/>
      <w:marLeft w:val="0"/>
      <w:marRight w:val="0"/>
      <w:marTop w:val="0"/>
      <w:marBottom w:val="0"/>
      <w:divBdr>
        <w:top w:val="none" w:sz="0" w:space="0" w:color="auto"/>
        <w:left w:val="none" w:sz="0" w:space="0" w:color="auto"/>
        <w:bottom w:val="none" w:sz="0" w:space="0" w:color="auto"/>
        <w:right w:val="none" w:sz="0" w:space="0" w:color="auto"/>
      </w:divBdr>
    </w:div>
    <w:div w:id="1588149999">
      <w:bodyDiv w:val="1"/>
      <w:marLeft w:val="0"/>
      <w:marRight w:val="0"/>
      <w:marTop w:val="0"/>
      <w:marBottom w:val="0"/>
      <w:divBdr>
        <w:top w:val="none" w:sz="0" w:space="0" w:color="auto"/>
        <w:left w:val="none" w:sz="0" w:space="0" w:color="auto"/>
        <w:bottom w:val="none" w:sz="0" w:space="0" w:color="auto"/>
        <w:right w:val="none" w:sz="0" w:space="0" w:color="auto"/>
      </w:divBdr>
    </w:div>
    <w:div w:id="1668552395">
      <w:bodyDiv w:val="1"/>
      <w:marLeft w:val="0"/>
      <w:marRight w:val="0"/>
      <w:marTop w:val="0"/>
      <w:marBottom w:val="0"/>
      <w:divBdr>
        <w:top w:val="none" w:sz="0" w:space="0" w:color="auto"/>
        <w:left w:val="none" w:sz="0" w:space="0" w:color="auto"/>
        <w:bottom w:val="none" w:sz="0" w:space="0" w:color="auto"/>
        <w:right w:val="none" w:sz="0" w:space="0" w:color="auto"/>
      </w:divBdr>
    </w:div>
    <w:div w:id="1729767186">
      <w:bodyDiv w:val="1"/>
      <w:marLeft w:val="0"/>
      <w:marRight w:val="0"/>
      <w:marTop w:val="0"/>
      <w:marBottom w:val="0"/>
      <w:divBdr>
        <w:top w:val="none" w:sz="0" w:space="0" w:color="auto"/>
        <w:left w:val="none" w:sz="0" w:space="0" w:color="auto"/>
        <w:bottom w:val="none" w:sz="0" w:space="0" w:color="auto"/>
        <w:right w:val="none" w:sz="0" w:space="0" w:color="auto"/>
      </w:divBdr>
    </w:div>
    <w:div w:id="199001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3774</Words>
  <Characters>22647</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Halina Hillenberg</dc:creator>
  <cp:keywords/>
  <dc:description/>
  <cp:lastModifiedBy>Sylwia Gralak</cp:lastModifiedBy>
  <cp:revision>6</cp:revision>
  <cp:lastPrinted>2018-04-18T10:14:00Z</cp:lastPrinted>
  <dcterms:created xsi:type="dcterms:W3CDTF">2018-04-18T08:44:00Z</dcterms:created>
  <dcterms:modified xsi:type="dcterms:W3CDTF">2018-04-18T10:41:00Z</dcterms:modified>
</cp:coreProperties>
</file>